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Monotype Koufi"/>
          <w:color w:val="00B050"/>
          <w:sz w:val="22"/>
          <w:szCs w:val="22"/>
          <w:lang w:bidi="ar-EG"/>
        </w:rPr>
      </w:pPr>
    </w:p>
    <w:p>
      <w:pPr>
        <w:pStyle w:val="4"/>
        <w:jc w:val="left"/>
        <w:rPr>
          <w:szCs w:val="32"/>
        </w:rPr>
      </w:pPr>
    </w:p>
    <w:p>
      <w:pPr>
        <w:pStyle w:val="4"/>
        <w:jc w:val="left"/>
        <w:rPr>
          <w:sz w:val="24"/>
        </w:rPr>
      </w:pPr>
    </w:p>
    <w:p>
      <w:pPr>
        <w:jc w:val="center"/>
        <w:rPr>
          <w:b/>
          <w:sz w:val="32"/>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tl/>
        </w:rPr>
      </w:pPr>
    </w:p>
    <w:p>
      <w:pPr>
        <w:jc w:val="center"/>
        <w:rPr>
          <w:b/>
          <w:sz w:val="32"/>
          <w:szCs w:val="32"/>
          <w:rtl/>
        </w:rPr>
      </w:pPr>
    </w:p>
    <w:p>
      <w:pPr>
        <w:jc w:val="center"/>
        <w:rPr>
          <w:b/>
          <w:sz w:val="32"/>
          <w:szCs w:val="32"/>
          <w:rtl/>
        </w:rPr>
      </w:pPr>
    </w:p>
    <w:tbl>
      <w:tblPr>
        <w:tblStyle w:val="33"/>
        <w:tblW w:w="500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6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pPr>
              <w:rPr>
                <w:rFonts w:asciiTheme="majorBidi" w:hAnsiTheme="majorBidi" w:cstheme="majorBidi"/>
                <w:b/>
                <w:bCs/>
                <w:sz w:val="30"/>
                <w:szCs w:val="30"/>
                <w:rtl/>
              </w:rPr>
            </w:pPr>
            <w:r>
              <w:rPr>
                <w:rFonts w:asciiTheme="majorBidi" w:hAnsiTheme="majorBidi" w:cstheme="majorBidi"/>
                <w:b/>
                <w:bCs/>
                <w:sz w:val="30"/>
                <w:szCs w:val="30"/>
              </w:rPr>
              <w:t xml:space="preserve">Course Title:                    </w:t>
            </w:r>
          </w:p>
        </w:tc>
        <w:tc>
          <w:tcPr>
            <w:tcW w:w="3634" w:type="pct"/>
            <w:shd w:val="clear" w:color="auto" w:fill="auto"/>
            <w:vAlign w:val="center"/>
          </w:tcPr>
          <w:p>
            <w:pPr>
              <w:rPr>
                <w:rFonts w:asciiTheme="majorBidi" w:hAnsiTheme="majorBidi" w:cstheme="majorBidi"/>
                <w:b/>
                <w:bCs/>
                <w:sz w:val="30"/>
                <w:szCs w:val="30"/>
              </w:rPr>
            </w:pPr>
            <w:r>
              <w:rPr>
                <w:rFonts w:asciiTheme="majorBidi" w:hAnsiTheme="majorBidi" w:cstheme="majorBidi"/>
                <w:b/>
                <w:bCs/>
                <w:sz w:val="30"/>
                <w:szCs w:val="30"/>
              </w:rPr>
              <w:t>Project Management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pPr>
              <w:rPr>
                <w:rFonts w:asciiTheme="majorBidi" w:hAnsiTheme="majorBidi" w:cstheme="majorBidi"/>
                <w:b/>
                <w:bCs/>
                <w:sz w:val="30"/>
                <w:szCs w:val="30"/>
                <w:rtl/>
              </w:rPr>
            </w:pPr>
            <w:r>
              <w:rPr>
                <w:rFonts w:asciiTheme="majorBidi" w:hAnsiTheme="majorBidi" w:cstheme="majorBidi"/>
                <w:b/>
                <w:bCs/>
                <w:sz w:val="30"/>
                <w:szCs w:val="30"/>
              </w:rPr>
              <w:t>Course Code:</w:t>
            </w:r>
          </w:p>
        </w:tc>
        <w:tc>
          <w:tcPr>
            <w:tcW w:w="3634" w:type="pct"/>
            <w:shd w:val="clear" w:color="auto" w:fill="DBE5F1" w:themeFill="accent1" w:themeFillTint="33"/>
            <w:vAlign w:val="center"/>
          </w:tcPr>
          <w:p>
            <w:pPr>
              <w:rPr>
                <w:rFonts w:asciiTheme="majorBidi" w:hAnsiTheme="majorBidi" w:cstheme="majorBidi"/>
                <w:b/>
                <w:bCs/>
                <w:sz w:val="30"/>
                <w:szCs w:val="30"/>
                <w:lang w:val="en-GB"/>
              </w:rPr>
            </w:pPr>
            <w:r>
              <w:rPr>
                <w:rFonts w:hint="default" w:asciiTheme="majorBidi" w:hAnsiTheme="majorBidi"/>
                <w:b/>
                <w:bCs/>
                <w:sz w:val="30"/>
                <w:szCs w:val="30"/>
                <w:lang w:val="en-GB"/>
              </w:rPr>
              <w:t xml:space="preserve">470CCN-2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pPr>
              <w:rPr>
                <w:rFonts w:asciiTheme="majorBidi" w:hAnsiTheme="majorBidi" w:cstheme="majorBidi"/>
                <w:b/>
                <w:bCs/>
                <w:sz w:val="30"/>
                <w:szCs w:val="30"/>
                <w:rtl/>
              </w:rPr>
            </w:pPr>
            <w:r>
              <w:rPr>
                <w:rFonts w:asciiTheme="majorBidi" w:hAnsiTheme="majorBidi" w:cstheme="majorBidi"/>
                <w:b/>
                <w:bCs/>
                <w:sz w:val="30"/>
                <w:szCs w:val="30"/>
              </w:rPr>
              <w:t>Program:</w:t>
            </w:r>
          </w:p>
        </w:tc>
        <w:tc>
          <w:tcPr>
            <w:tcW w:w="3634" w:type="pct"/>
            <w:shd w:val="clear" w:color="auto" w:fill="auto"/>
            <w:vAlign w:val="center"/>
          </w:tcPr>
          <w:p>
            <w:pPr>
              <w:rPr>
                <w:rFonts w:asciiTheme="majorBidi" w:hAnsiTheme="majorBidi" w:cstheme="majorBidi"/>
                <w:b/>
                <w:bCs/>
                <w:sz w:val="30"/>
                <w:szCs w:val="30"/>
              </w:rPr>
            </w:pPr>
            <w:r>
              <w:rPr>
                <w:b/>
                <w:bCs/>
                <w:color w:val="000000"/>
                <w:sz w:val="30"/>
                <w:szCs w:val="30"/>
              </w:rPr>
              <w:t xml:space="preserve">Bachelor of Science in </w:t>
            </w:r>
            <w:r>
              <w:rPr>
                <w:rStyle w:val="68"/>
                <w:b/>
                <w:bCs/>
                <w:color w:val="000000"/>
                <w:sz w:val="30"/>
                <w:szCs w:val="30"/>
              </w:rPr>
              <w:t>Computer Networks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pPr>
              <w:rPr>
                <w:rFonts w:asciiTheme="majorBidi" w:hAnsiTheme="majorBidi" w:cstheme="majorBidi"/>
                <w:b/>
                <w:bCs/>
                <w:sz w:val="30"/>
                <w:szCs w:val="30"/>
                <w:rtl/>
              </w:rPr>
            </w:pPr>
            <w:r>
              <w:rPr>
                <w:rFonts w:asciiTheme="majorBidi" w:hAnsiTheme="majorBidi" w:cstheme="majorBidi"/>
                <w:b/>
                <w:bCs/>
                <w:sz w:val="30"/>
                <w:szCs w:val="30"/>
              </w:rPr>
              <w:t xml:space="preserve">Department:     </w:t>
            </w:r>
          </w:p>
        </w:tc>
        <w:tc>
          <w:tcPr>
            <w:tcW w:w="3634" w:type="pct"/>
            <w:shd w:val="clear" w:color="auto" w:fill="DBE5F1" w:themeFill="accent1" w:themeFillTint="33"/>
            <w:vAlign w:val="center"/>
          </w:tcPr>
          <w:p>
            <w:pPr>
              <w:rPr>
                <w:rFonts w:asciiTheme="majorBidi" w:hAnsiTheme="majorBidi" w:cstheme="majorBidi"/>
                <w:b/>
                <w:bCs/>
                <w:sz w:val="30"/>
                <w:szCs w:val="30"/>
                <w:lang w:bidi="ar-EG"/>
              </w:rPr>
            </w:pPr>
            <w:r>
              <w:rPr>
                <w:rFonts w:asciiTheme="majorBidi" w:hAnsiTheme="majorBidi" w:cstheme="majorBidi"/>
                <w:b/>
                <w:bCs/>
                <w:sz w:val="30"/>
                <w:szCs w:val="30"/>
                <w:lang w:bidi="ar-EG"/>
              </w:rPr>
              <w:t>Networks and Communications Engineering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pPr>
              <w:rPr>
                <w:rFonts w:asciiTheme="majorBidi" w:hAnsiTheme="majorBidi" w:cstheme="majorBidi"/>
                <w:b/>
                <w:bCs/>
                <w:sz w:val="30"/>
                <w:szCs w:val="30"/>
                <w:rtl/>
              </w:rPr>
            </w:pPr>
            <w:r>
              <w:rPr>
                <w:rFonts w:asciiTheme="majorBidi" w:hAnsiTheme="majorBidi" w:cstheme="majorBidi"/>
                <w:b/>
                <w:bCs/>
                <w:sz w:val="30"/>
                <w:szCs w:val="30"/>
              </w:rPr>
              <w:t>College:</w:t>
            </w:r>
          </w:p>
        </w:tc>
        <w:tc>
          <w:tcPr>
            <w:tcW w:w="3634" w:type="pct"/>
            <w:shd w:val="clear" w:color="auto" w:fill="auto"/>
            <w:vAlign w:val="center"/>
          </w:tcPr>
          <w:p>
            <w:pPr>
              <w:rPr>
                <w:rFonts w:asciiTheme="majorBidi" w:hAnsiTheme="majorBidi" w:cstheme="majorBidi"/>
                <w:b/>
                <w:bCs/>
                <w:sz w:val="30"/>
                <w:szCs w:val="30"/>
              </w:rPr>
            </w:pPr>
            <w:r>
              <w:rPr>
                <w:b/>
                <w:bCs/>
                <w:color w:val="000000"/>
                <w:sz w:val="30"/>
                <w:szCs w:val="30"/>
                <w:shd w:val="clear" w:color="auto" w:fill="FFFFFF"/>
              </w:rPr>
              <w:t>Computer Science and Information Systems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pPr>
              <w:rPr>
                <w:rFonts w:asciiTheme="majorBidi" w:hAnsiTheme="majorBidi" w:cstheme="majorBidi"/>
                <w:b/>
                <w:bCs/>
                <w:sz w:val="30"/>
                <w:szCs w:val="30"/>
                <w:rtl/>
              </w:rPr>
            </w:pPr>
            <w:r>
              <w:rPr>
                <w:rFonts w:asciiTheme="majorBidi" w:hAnsiTheme="majorBidi" w:cstheme="majorBidi"/>
                <w:b/>
                <w:bCs/>
                <w:sz w:val="30"/>
                <w:szCs w:val="30"/>
              </w:rPr>
              <w:t>Institution:</w:t>
            </w:r>
          </w:p>
        </w:tc>
        <w:tc>
          <w:tcPr>
            <w:tcW w:w="3634" w:type="pct"/>
            <w:shd w:val="clear" w:color="auto" w:fill="DBE5F1" w:themeFill="accent1" w:themeFillTint="33"/>
            <w:vAlign w:val="center"/>
          </w:tcPr>
          <w:p>
            <w:pPr>
              <w:rPr>
                <w:rFonts w:asciiTheme="majorBidi" w:hAnsiTheme="majorBidi" w:cstheme="majorBidi"/>
                <w:b/>
                <w:bCs/>
                <w:sz w:val="30"/>
                <w:szCs w:val="30"/>
              </w:rPr>
            </w:pPr>
            <w:r>
              <w:rPr>
                <w:rStyle w:val="68"/>
                <w:b/>
                <w:bCs/>
                <w:color w:val="000000"/>
                <w:sz w:val="30"/>
                <w:szCs w:val="30"/>
                <w:shd w:val="clear" w:color="auto" w:fill="DBE5F1"/>
              </w:rPr>
              <w:t>Najran University</w:t>
            </w:r>
            <w:r>
              <w:rPr>
                <w:rStyle w:val="69"/>
                <w:color w:val="000000"/>
                <w:sz w:val="30"/>
                <w:szCs w:val="30"/>
                <w:shd w:val="clear" w:color="auto" w:fill="DBE5F1"/>
              </w:rPr>
              <w:t> </w:t>
            </w: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rPr>
          <w:sz w:val="32"/>
          <w:szCs w:val="32"/>
          <w:rtl/>
        </w:rPr>
      </w:pPr>
    </w:p>
    <w:p/>
    <w:sdt>
      <w:sdtPr>
        <w:rPr>
          <w:rFonts w:ascii="Times New Roman" w:hAnsi="Times New Roman"/>
          <w:color w:val="000000"/>
          <w:sz w:val="24"/>
          <w:szCs w:val="24"/>
        </w:rPr>
        <w:id w:val="96446690"/>
        <w:docPartObj>
          <w:docPartGallery w:val="Table of Contents"/>
          <w:docPartUnique/>
        </w:docPartObj>
      </w:sdtPr>
      <w:sdtEndPr>
        <w:rPr>
          <w:rFonts w:asciiTheme="majorBidi" w:hAnsiTheme="majorBidi"/>
          <w:color w:val="000000"/>
          <w:sz w:val="24"/>
          <w:szCs w:val="24"/>
        </w:rPr>
      </w:sdtEndPr>
      <w:sdtContent>
        <w:p>
          <w:pPr>
            <w:pStyle w:val="40"/>
          </w:pPr>
          <w:r>
            <w:t>Table of Contents</w:t>
          </w:r>
        </w:p>
        <w:p>
          <w:pPr>
            <w:pStyle w:val="35"/>
            <w:rPr>
              <w:rFonts w:asciiTheme="minorHAnsi" w:hAnsiTheme="minorHAnsi" w:eastAsiaTheme="minorEastAsia" w:cstheme="minorBidi"/>
              <w:b w:val="0"/>
              <w:bCs w:val="0"/>
              <w:sz w:val="22"/>
              <w:szCs w:val="22"/>
              <w:lang w:bidi="ar-SA"/>
            </w:rPr>
          </w:pPr>
          <w:r>
            <w:fldChar w:fldCharType="begin"/>
          </w:r>
          <w:r>
            <w:instrText xml:space="preserve"> TOC \o "1-3" \h \z \u </w:instrText>
          </w:r>
          <w:r>
            <w:fldChar w:fldCharType="separate"/>
          </w:r>
          <w:r>
            <w:fldChar w:fldCharType="begin"/>
          </w:r>
          <w:r>
            <w:instrText xml:space="preserve"> HYPERLINK \l "_Toc951372" </w:instrText>
          </w:r>
          <w:r>
            <w:fldChar w:fldCharType="separate"/>
          </w:r>
          <w:r>
            <w:rPr>
              <w:rStyle w:val="28"/>
            </w:rPr>
            <w:t>A. Course Identification</w:t>
          </w:r>
          <w:r>
            <w:tab/>
          </w:r>
          <w:r>
            <w:rPr>
              <w:rStyle w:val="28"/>
              <w:rtl/>
            </w:rPr>
            <w:fldChar w:fldCharType="begin"/>
          </w:r>
          <w:r>
            <w:instrText xml:space="preserve"> PAGEREF _Toc951372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"_Toc951373" </w:instrText>
          </w:r>
          <w:r>
            <w:fldChar w:fldCharType="separate"/>
          </w:r>
          <w:r>
            <w:rPr>
              <w:rStyle w:val="28"/>
              <w:rFonts w:asciiTheme="majorBidi" w:hAnsiTheme="majorBidi" w:cstheme="majorBidi"/>
            </w:rPr>
            <w:t>6. Mode of Instruction (mark all that apply)</w:t>
          </w:r>
          <w:r>
            <w:tab/>
          </w:r>
          <w:r>
            <w:rPr>
              <w:rStyle w:val="28"/>
              <w:rtl/>
            </w:rPr>
            <w:fldChar w:fldCharType="begin"/>
          </w:r>
          <w:r>
            <w:instrText xml:space="preserve"> PAGEREF _Toc951373 \h </w:instrText>
          </w:r>
          <w:r>
            <w:rPr>
              <w:rStyle w:val="28"/>
              <w:rtl/>
            </w:rPr>
            <w:fldChar w:fldCharType="separate"/>
          </w:r>
          <w:r>
            <w:t>3</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"_Toc951374" </w:instrText>
          </w:r>
          <w:r>
            <w:fldChar w:fldCharType="separate"/>
          </w:r>
          <w:r>
            <w:rPr>
              <w:rStyle w:val="28"/>
            </w:rPr>
            <w:t>B. Course Objectives and Learning Outcomes</w:t>
          </w:r>
          <w:r>
            <w:tab/>
          </w:r>
          <w:r>
            <w:rPr>
              <w:rStyle w:val="28"/>
              <w:rtl/>
            </w:rPr>
            <w:fldChar w:fldCharType="begin"/>
          </w:r>
          <w:r>
            <w:instrText xml:space="preserve"> PAGEREF _Toc951374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"_Toc951375" </w:instrText>
          </w:r>
          <w:r>
            <w:fldChar w:fldCharType="separate"/>
          </w:r>
          <w:r>
            <w:rPr>
              <w:rStyle w:val="28"/>
              <w:rFonts w:asciiTheme="majorBidi" w:hAnsiTheme="majorBidi" w:cstheme="majorBidi"/>
            </w:rPr>
            <w:t>1.  Course Description</w:t>
          </w:r>
          <w:r>
            <w:tab/>
          </w:r>
          <w:r>
            <w:rPr>
              <w:rStyle w:val="28"/>
              <w:rtl/>
            </w:rPr>
            <w:fldChar w:fldCharType="begin"/>
          </w:r>
          <w:r>
            <w:instrText xml:space="preserve"> PAGEREF _Toc951375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"_Toc951376" </w:instrText>
          </w:r>
          <w:r>
            <w:fldChar w:fldCharType="separate"/>
          </w:r>
          <w:r>
            <w:rPr>
              <w:rStyle w:val="28"/>
              <w:rFonts w:asciiTheme="majorBidi" w:hAnsiTheme="majorBidi" w:cstheme="majorBidi"/>
            </w:rPr>
            <w:t>2. Course Main Objective</w:t>
          </w:r>
          <w:r>
            <w:tab/>
          </w:r>
          <w:r>
            <w:rPr>
              <w:rStyle w:val="28"/>
              <w:rtl/>
            </w:rPr>
            <w:fldChar w:fldCharType="begin"/>
          </w:r>
          <w:r>
            <w:instrText xml:space="preserve"> PAGEREF _Toc951376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"_Toc951377" </w:instrText>
          </w:r>
          <w:r>
            <w:fldChar w:fldCharType="separate"/>
          </w:r>
          <w:r>
            <w:rPr>
              <w:rStyle w:val="28"/>
              <w:rFonts w:asciiTheme="majorBidi" w:hAnsiTheme="majorBidi" w:cstheme="majorBidi"/>
            </w:rPr>
            <w:t>3. Course Learning Outcomes</w:t>
          </w:r>
          <w:r>
            <w:tab/>
          </w:r>
          <w:r>
            <w:rPr>
              <w:rStyle w:val="28"/>
              <w:rtl/>
            </w:rPr>
            <w:fldChar w:fldCharType="begin"/>
          </w:r>
          <w:r>
            <w:instrText xml:space="preserve"> PAGEREF _Toc951377 \h </w:instrText>
          </w:r>
          <w:r>
            <w:rPr>
              <w:rStyle w:val="28"/>
              <w:rtl/>
            </w:rPr>
            <w:fldChar w:fldCharType="separate"/>
          </w:r>
          <w:r>
            <w:t>3</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"_Toc951378" </w:instrText>
          </w:r>
          <w:r>
            <w:fldChar w:fldCharType="separate"/>
          </w:r>
          <w:r>
            <w:rPr>
              <w:rStyle w:val="28"/>
            </w:rPr>
            <w:t>C. Course Content</w:t>
          </w:r>
          <w:r>
            <w:tab/>
          </w:r>
          <w:r>
            <w:rPr>
              <w:rStyle w:val="28"/>
              <w:rtl/>
            </w:rPr>
            <w:fldChar w:fldCharType="begin"/>
          </w:r>
          <w:r>
            <w:instrText xml:space="preserve"> PAGEREF _Toc951378 \h </w:instrText>
          </w:r>
          <w:r>
            <w:rPr>
              <w:rStyle w:val="28"/>
              <w:rtl/>
            </w:rPr>
            <w:fldChar w:fldCharType="separate"/>
          </w:r>
          <w:r>
            <w:t>4</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"_Toc951379" </w:instrText>
          </w:r>
          <w:r>
            <w:fldChar w:fldCharType="separate"/>
          </w:r>
          <w:r>
            <w:rPr>
              <w:rStyle w:val="28"/>
            </w:rPr>
            <w:t>D. Teaching and Assessment</w:t>
          </w:r>
          <w:r>
            <w:tab/>
          </w:r>
          <w:r>
            <w:rPr>
              <w:rStyle w:val="28"/>
              <w:rtl/>
            </w:rPr>
            <w:fldChar w:fldCharType="begin"/>
          </w:r>
          <w:r>
            <w:instrText xml:space="preserve"> PAGEREF _Toc951379 \h </w:instrText>
          </w:r>
          <w:r>
            <w:rPr>
              <w:rStyle w:val="28"/>
              <w:rtl/>
            </w:rPr>
            <w:fldChar w:fldCharType="separate"/>
          </w:r>
          <w:r>
            <w:t>4</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"_Toc951380" </w:instrText>
          </w:r>
          <w:r>
            <w:fldChar w:fldCharType="separate"/>
          </w:r>
          <w:r>
            <w:rPr>
              <w:rStyle w:val="28"/>
              <w:rFonts w:asciiTheme="majorBidi" w:hAnsiTheme="majorBidi" w:cstheme="majorBidi"/>
            </w:rPr>
            <w:t>1. Alignment of Course Learning Outcomes with Teaching Strategies and Assessment Methods</w:t>
          </w:r>
          <w:r>
            <w:tab/>
          </w:r>
          <w:r>
            <w:rPr>
              <w:rStyle w:val="28"/>
              <w:rtl/>
            </w:rPr>
            <w:fldChar w:fldCharType="begin"/>
          </w:r>
          <w:r>
            <w:instrText xml:space="preserve"> PAGEREF _Toc951380 \h </w:instrText>
          </w:r>
          <w:r>
            <w:rPr>
              <w:rStyle w:val="28"/>
              <w:rtl/>
            </w:rPr>
            <w:fldChar w:fldCharType="separate"/>
          </w:r>
          <w:r>
            <w:t>4</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"_Toc951381" </w:instrText>
          </w:r>
          <w:r>
            <w:fldChar w:fldCharType="separate"/>
          </w:r>
          <w:r>
            <w:rPr>
              <w:rStyle w:val="28"/>
              <w:rFonts w:asciiTheme="majorBidi" w:hAnsiTheme="majorBidi" w:cstheme="majorBidi"/>
            </w:rPr>
            <w:t>2. Assessment Tasks for Students</w:t>
          </w:r>
          <w:r>
            <w:tab/>
          </w:r>
          <w:r>
            <w:rPr>
              <w:rStyle w:val="28"/>
              <w:rtl/>
            </w:rPr>
            <w:fldChar w:fldCharType="begin"/>
          </w:r>
          <w:r>
            <w:instrText xml:space="preserve"> PAGEREF _Toc951381 \h </w:instrText>
          </w:r>
          <w:r>
            <w:rPr>
              <w:rStyle w:val="28"/>
              <w:rtl/>
            </w:rPr>
            <w:fldChar w:fldCharType="separate"/>
          </w:r>
          <w:r>
            <w:t>4</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"_Toc951382" </w:instrText>
          </w:r>
          <w:r>
            <w:fldChar w:fldCharType="separate"/>
          </w:r>
          <w:r>
            <w:rPr>
              <w:rStyle w:val="28"/>
            </w:rPr>
            <w:t>E. Student Academic Counseling and Support</w:t>
          </w:r>
          <w:r>
            <w:tab/>
          </w:r>
          <w:r>
            <w:rPr>
              <w:rStyle w:val="28"/>
              <w:rtl/>
            </w:rPr>
            <w:fldChar w:fldCharType="begin"/>
          </w:r>
          <w:r>
            <w:instrText xml:space="preserve"> PAGEREF _Toc951382 \h </w:instrText>
          </w:r>
          <w:r>
            <w:rPr>
              <w:rStyle w:val="28"/>
              <w:rtl/>
            </w:rPr>
            <w:fldChar w:fldCharType="separate"/>
          </w:r>
          <w:r>
            <w:t>5</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"_Toc951383" </w:instrText>
          </w:r>
          <w:r>
            <w:fldChar w:fldCharType="separate"/>
          </w:r>
          <w:r>
            <w:rPr>
              <w:rStyle w:val="28"/>
            </w:rPr>
            <w:t>F. Learning Resources and Facilities</w:t>
          </w:r>
          <w:r>
            <w:tab/>
          </w:r>
          <w:r>
            <w:rPr>
              <w:rStyle w:val="28"/>
              <w:rtl/>
            </w:rPr>
            <w:fldChar w:fldCharType="begin"/>
          </w:r>
          <w:r>
            <w:instrText xml:space="preserve"> PAGEREF _Toc951383 \h </w:instrText>
          </w:r>
          <w:r>
            <w:rPr>
              <w:rStyle w:val="28"/>
              <w:rtl/>
            </w:rPr>
            <w:fldChar w:fldCharType="separate"/>
          </w:r>
          <w:r>
            <w:t>5</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"_Toc951384" </w:instrText>
          </w:r>
          <w:r>
            <w:fldChar w:fldCharType="separate"/>
          </w:r>
          <w:r>
            <w:rPr>
              <w:rStyle w:val="28"/>
              <w:rFonts w:asciiTheme="majorBidi" w:hAnsiTheme="majorBidi" w:cstheme="majorBidi"/>
            </w:rPr>
            <w:t>1.Learning Resources</w:t>
          </w:r>
          <w:r>
            <w:tab/>
          </w:r>
          <w:r>
            <w:rPr>
              <w:rStyle w:val="28"/>
              <w:rtl/>
            </w:rPr>
            <w:fldChar w:fldCharType="begin"/>
          </w:r>
          <w:r>
            <w:instrText xml:space="preserve"> PAGEREF _Toc951384 \h </w:instrText>
          </w:r>
          <w:r>
            <w:rPr>
              <w:rStyle w:val="28"/>
              <w:rtl/>
            </w:rPr>
            <w:fldChar w:fldCharType="separate"/>
          </w:r>
          <w:r>
            <w:t>5</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"_Toc951385" </w:instrText>
          </w:r>
          <w:r>
            <w:fldChar w:fldCharType="separate"/>
          </w:r>
          <w:r>
            <w:rPr>
              <w:rStyle w:val="28"/>
              <w:rFonts w:asciiTheme="majorBidi" w:hAnsiTheme="majorBidi" w:cstheme="majorBidi"/>
            </w:rPr>
            <w:t>2. Facilities Required</w:t>
          </w:r>
          <w:r>
            <w:tab/>
          </w:r>
          <w:r>
            <w:rPr>
              <w:rStyle w:val="28"/>
              <w:rtl/>
            </w:rPr>
            <w:fldChar w:fldCharType="begin"/>
          </w:r>
          <w:r>
            <w:instrText xml:space="preserve"> PAGEREF _Toc951385 \h </w:instrText>
          </w:r>
          <w:r>
            <w:rPr>
              <w:rStyle w:val="28"/>
              <w:rtl/>
            </w:rPr>
            <w:fldChar w:fldCharType="separate"/>
          </w:r>
          <w:r>
            <w:t>5</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"_Toc951386" </w:instrText>
          </w:r>
          <w:r>
            <w:fldChar w:fldCharType="separate"/>
          </w:r>
          <w:r>
            <w:rPr>
              <w:rStyle w:val="28"/>
            </w:rPr>
            <w:t>G. Course Quality Evaluation</w:t>
          </w:r>
          <w:r>
            <w:tab/>
          </w:r>
          <w:r>
            <w:rPr>
              <w:rStyle w:val="28"/>
              <w:rtl/>
            </w:rPr>
            <w:fldChar w:fldCharType="begin"/>
          </w:r>
          <w:r>
            <w:instrText xml:space="preserve"> PAGEREF _Toc951386 \h </w:instrText>
          </w:r>
          <w:r>
            <w:rPr>
              <w:rStyle w:val="28"/>
              <w:rtl/>
            </w:rPr>
            <w:fldChar w:fldCharType="separate"/>
          </w:r>
          <w:r>
            <w:t>5</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"_Toc951387" </w:instrText>
          </w:r>
          <w:r>
            <w:fldChar w:fldCharType="separate"/>
          </w:r>
          <w:r>
            <w:rPr>
              <w:rStyle w:val="28"/>
            </w:rPr>
            <w:t>H. Specification Approval Data</w:t>
          </w:r>
          <w:r>
            <w:tab/>
          </w:r>
          <w:r>
            <w:rPr>
              <w:rStyle w:val="28"/>
              <w:rtl/>
            </w:rPr>
            <w:fldChar w:fldCharType="begin"/>
          </w:r>
          <w:r>
            <w:instrText xml:space="preserve"> PAGEREF _Toc951387 \h </w:instrText>
          </w:r>
          <w:r>
            <w:rPr>
              <w:rStyle w:val="28"/>
              <w:rtl/>
            </w:rPr>
            <w:fldChar w:fldCharType="separate"/>
          </w:r>
          <w:r>
            <w:t>6</w:t>
          </w:r>
          <w:r>
            <w:rPr>
              <w:rStyle w:val="28"/>
              <w:rtl/>
            </w:rPr>
            <w:fldChar w:fldCharType="end"/>
          </w:r>
          <w:r>
            <w:rPr>
              <w:rStyle w:val="28"/>
              <w:rtl/>
            </w:rPr>
            <w:fldChar w:fldCharType="end"/>
          </w:r>
        </w:p>
        <w:p>
          <w:pPr>
            <w:pStyle w:val="35"/>
          </w:pPr>
          <w:r>
            <w:fldChar w:fldCharType="end"/>
          </w:r>
        </w:p>
      </w:sdtContent>
    </w:sdt>
    <w:p>
      <w:pPr>
        <w:rPr>
          <w:b/>
          <w:bCs/>
          <w:sz w:val="26"/>
          <w:szCs w:val="26"/>
        </w:rPr>
      </w:pPr>
    </w:p>
    <w:p>
      <w:pPr>
        <w:rPr>
          <w:b/>
          <w:bCs/>
          <w:sz w:val="26"/>
          <w:szCs w:val="26"/>
        </w:rPr>
      </w:pPr>
      <w:r>
        <w:rPr>
          <w:b/>
          <w:bCs/>
          <w:sz w:val="26"/>
          <w:szCs w:val="26"/>
        </w:rPr>
        <w:br w:type="page"/>
      </w:r>
    </w:p>
    <w:p>
      <w:pPr>
        <w:pStyle w:val="2"/>
      </w:pPr>
      <w:bookmarkStart w:id="0" w:name="_Toc951372"/>
      <w:r>
        <w:t>A. Course Identification</w:t>
      </w:r>
      <w:bookmarkEnd w:id="0"/>
      <w:r>
        <w:t xml:space="preserve"> </w:t>
      </w:r>
    </w:p>
    <w:p>
      <w:pPr>
        <w:rPr>
          <w:lang w:bidi="ar-EG"/>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085" w:type="dxa"/>
            <w:gridSpan w:val="4"/>
            <w:tcBorders>
              <w:bottom w:val="single" w:color="auto" w:sz="8" w:space="0"/>
              <w:right w:val="nil"/>
            </w:tcBorders>
          </w:tcPr>
          <w:p>
            <w:pPr>
              <w:rPr>
                <w:rFonts w:asciiTheme="majorBidi" w:hAnsiTheme="majorBidi" w:cstheme="majorBidi"/>
                <w:b/>
                <w:bCs/>
                <w:sz w:val="26"/>
                <w:szCs w:val="26"/>
                <w:rtl/>
                <w:lang w:bidi="ar-EG"/>
              </w:rPr>
            </w:pPr>
            <w:r>
              <w:rPr>
                <w:b/>
                <w:bCs/>
              </w:rPr>
              <w:t xml:space="preserve">1.  Credit hours: </w:t>
            </w:r>
          </w:p>
        </w:tc>
        <w:tc>
          <w:tcPr>
            <w:tcW w:w="7240" w:type="dxa"/>
            <w:gridSpan w:val="13"/>
            <w:tcBorders>
              <w:left w:val="nil"/>
              <w:bottom w:val="single" w:color="auto" w:sz="8" w:space="0"/>
            </w:tcBorders>
          </w:tcPr>
          <w:p>
            <w:pPr>
              <w:rPr>
                <w:rFonts w:asciiTheme="majorBidi" w:hAnsiTheme="majorBidi" w:cstheme="majorBidi"/>
                <w:rtl/>
                <w:lang w:bidi="ar-EG"/>
              </w:rPr>
            </w:pPr>
            <w:r>
              <w:rPr>
                <w:rFonts w:asciiTheme="majorBidi" w:hAnsiTheme="majorBidi" w:cstheme="majorBidi"/>
                <w:lang w:bidi="ar-EG"/>
              </w:rPr>
              <w:t xml:space="preserve">3 (3,0,0) </w:t>
            </w:r>
            <w:r>
              <w:rPr>
                <w:rFonts w:asciiTheme="majorBidi" w:hAnsiTheme="majorBidi"/>
                <w:lang w:bidi="ar-EG"/>
              </w:rPr>
              <w:t>[</w:t>
            </w:r>
            <w:r>
              <w:rPr>
                <w:b/>
                <w:bCs/>
                <w:sz w:val="22"/>
                <w:szCs w:val="22"/>
              </w:rPr>
              <w:t>Theory, Lab, Tutorial</w:t>
            </w:r>
            <w:r>
              <w:rPr>
                <w:rFonts w:asciiTheme="majorBidi" w:hAnsiTheme="majorBidi"/>
                <w:lang w:bidi="ar-EG"/>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25" w:type="dxa"/>
            <w:gridSpan w:val="17"/>
            <w:tcBorders>
              <w:top w:val="single" w:color="auto" w:sz="8" w:space="0"/>
              <w:bottom w:val="nil"/>
            </w:tcBorders>
            <w:vAlign w:val="center"/>
          </w:tcPr>
          <w:p>
            <w:pPr>
              <w:rPr>
                <w:rFonts w:asciiTheme="majorBidi" w:hAnsiTheme="majorBidi" w:cstheme="majorBidi"/>
                <w:b/>
                <w:bCs/>
                <w:rtl/>
                <w:lang w:bidi="ar-EG"/>
              </w:rPr>
            </w:pPr>
            <w:r>
              <w:rPr>
                <w:b/>
                <w:bCs/>
              </w:rPr>
              <w:t>2. Course type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465" w:type="dxa"/>
            <w:tcBorders>
              <w:top w:val="nil"/>
              <w:bottom w:val="nil"/>
              <w:right w:val="nil"/>
            </w:tcBorders>
            <w:vAlign w:val="center"/>
          </w:tcPr>
          <w:p>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color="auto" w:sz="4" w:space="0"/>
            </w:tcBorders>
            <w:vAlign w:val="center"/>
          </w:tcPr>
          <w:p>
            <w:pPr>
              <w:jc w:val="right"/>
              <w:rPr>
                <w:rFonts w:asciiTheme="majorBidi" w:hAnsiTheme="majorBidi" w:cstheme="majorBidi"/>
                <w:b/>
                <w:bCs/>
                <w:rtl/>
                <w:lang w:bidi="ar-EG"/>
              </w:rPr>
            </w:pPr>
            <w:r>
              <w:rPr>
                <w:sz w:val="20"/>
                <w:szCs w:val="20"/>
              </w:rPr>
              <w:t>University</w:t>
            </w:r>
          </w:p>
        </w:tc>
        <w:tc>
          <w:tcPr>
            <w:tcW w:w="272" w:type="dxa"/>
            <w:gridSpan w:val="2"/>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rPr>
            </w:pPr>
          </w:p>
        </w:tc>
        <w:tc>
          <w:tcPr>
            <w:tcW w:w="953" w:type="dxa"/>
            <w:gridSpan w:val="3"/>
            <w:tcBorders>
              <w:top w:val="nil"/>
              <w:left w:val="single" w:color="auto" w:sz="4" w:space="0"/>
              <w:bottom w:val="nil"/>
              <w:right w:val="single" w:color="auto" w:sz="4" w:space="0"/>
            </w:tcBorders>
            <w:vAlign w:val="center"/>
          </w:tcPr>
          <w:p>
            <w:pPr>
              <w:jc w:val="right"/>
              <w:rPr>
                <w:rFonts w:asciiTheme="majorBidi" w:hAnsiTheme="majorBidi" w:cstheme="majorBidi"/>
                <w:b/>
                <w:bCs/>
              </w:rPr>
            </w:pPr>
            <w:r>
              <w:rPr>
                <w:sz w:val="20"/>
                <w:szCs w:val="20"/>
              </w:rPr>
              <w:t>College</w:t>
            </w:r>
          </w:p>
        </w:tc>
        <w:tc>
          <w:tcPr>
            <w:tcW w:w="270" w:type="dxa"/>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rPr>
            </w:pPr>
            <w:r>
              <w:rPr>
                <w:rFonts w:asciiTheme="majorBidi" w:hAnsiTheme="majorBidi"/>
                <w:b/>
                <w:bCs/>
                <w:lang w:bidi="ar-EG"/>
              </w:rPr>
              <w:t>√</w:t>
            </w:r>
          </w:p>
        </w:tc>
        <w:tc>
          <w:tcPr>
            <w:tcW w:w="1583" w:type="dxa"/>
            <w:gridSpan w:val="4"/>
            <w:tcBorders>
              <w:top w:val="nil"/>
              <w:left w:val="single" w:color="auto" w:sz="4" w:space="0"/>
              <w:bottom w:val="nil"/>
              <w:right w:val="single" w:color="auto" w:sz="4" w:space="0"/>
            </w:tcBorders>
            <w:vAlign w:val="center"/>
          </w:tcPr>
          <w:p>
            <w:pPr>
              <w:jc w:val="right"/>
              <w:rPr>
                <w:rFonts w:asciiTheme="majorBidi" w:hAnsiTheme="majorBidi" w:cstheme="majorBidi"/>
                <w:sz w:val="18"/>
                <w:szCs w:val="18"/>
                <w:rtl/>
                <w:lang w:bidi="ar-EG"/>
              </w:rPr>
            </w:pPr>
            <w:r>
              <w:rPr>
                <w:sz w:val="20"/>
                <w:szCs w:val="20"/>
              </w:rPr>
              <w:t>Department</w:t>
            </w:r>
          </w:p>
        </w:tc>
        <w:tc>
          <w:tcPr>
            <w:tcW w:w="270" w:type="dxa"/>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rPr>
            </w:pPr>
          </w:p>
        </w:tc>
        <w:tc>
          <w:tcPr>
            <w:tcW w:w="1941" w:type="dxa"/>
            <w:tcBorders>
              <w:top w:val="nil"/>
              <w:left w:val="single" w:color="auto" w:sz="4" w:space="0"/>
              <w:bottom w:val="nil"/>
              <w:right w:val="single" w:color="auto" w:sz="4" w:space="0"/>
            </w:tcBorders>
            <w:vAlign w:val="center"/>
          </w:tcPr>
          <w:p>
            <w:pPr>
              <w:jc w:val="right"/>
              <w:rPr>
                <w:rFonts w:asciiTheme="majorBidi" w:hAnsiTheme="majorBidi" w:cstheme="majorBidi"/>
                <w:b/>
                <w:bCs/>
                <w:highlight w:val="yellow"/>
              </w:rPr>
            </w:pPr>
            <w:r>
              <w:rPr>
                <w:sz w:val="20"/>
                <w:szCs w:val="20"/>
              </w:rPr>
              <w:t>Others</w:t>
            </w:r>
          </w:p>
        </w:tc>
        <w:tc>
          <w:tcPr>
            <w:tcW w:w="270" w:type="dxa"/>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highlight w:val="yellow"/>
              </w:rPr>
            </w:pPr>
          </w:p>
        </w:tc>
        <w:tc>
          <w:tcPr>
            <w:tcW w:w="1744" w:type="dxa"/>
            <w:tcBorders>
              <w:top w:val="nil"/>
              <w:left w:val="single" w:color="auto" w:sz="4" w:space="0"/>
              <w:bottom w:val="nil"/>
            </w:tcBorders>
            <w:vAlign w:val="center"/>
          </w:tcPr>
          <w:p>
            <w:pPr>
              <w:rPr>
                <w:rFonts w:asciiTheme="majorBidi" w:hAnsiTheme="majorBidi" w:cstheme="majorBidi"/>
                <w:b/>
                <w:bCs/>
                <w:highlight w:val="yellow"/>
                <w:lang w:bidi="ar-EG"/>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171" w:type="dxa"/>
            <w:gridSpan w:val="2"/>
            <w:tcBorders>
              <w:top w:val="nil"/>
              <w:bottom w:val="single" w:color="auto" w:sz="8" w:space="0"/>
              <w:right w:val="nil"/>
            </w:tcBorders>
            <w:vAlign w:val="center"/>
          </w:tcPr>
          <w:p>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color="auto" w:sz="8" w:space="0"/>
              <w:right w:val="single" w:color="auto" w:sz="4" w:space="0"/>
            </w:tcBorders>
            <w:vAlign w:val="center"/>
          </w:tcPr>
          <w:p>
            <w:pPr>
              <w:jc w:val="right"/>
              <w:rPr>
                <w:rFonts w:asciiTheme="majorBidi" w:hAnsiTheme="majorBidi" w:cstheme="majorBidi"/>
                <w:b/>
                <w:bCs/>
                <w:rtl/>
                <w:lang w:bidi="ar-EG"/>
              </w:rPr>
            </w:pPr>
            <w:r>
              <w:rPr>
                <w:sz w:val="20"/>
                <w:szCs w:val="20"/>
              </w:rPr>
              <w:t>Required</w:t>
            </w:r>
          </w:p>
        </w:tc>
        <w:tc>
          <w:tcPr>
            <w:tcW w:w="270" w:type="dxa"/>
            <w:tcBorders>
              <w:top w:val="single" w:color="auto" w:sz="4" w:space="0"/>
              <w:left w:val="single" w:color="auto" w:sz="4" w:space="0"/>
              <w:bottom w:val="single" w:color="auto" w:sz="8" w:space="0"/>
              <w:right w:val="single" w:color="auto" w:sz="4" w:space="0"/>
            </w:tcBorders>
            <w:vAlign w:val="center"/>
          </w:tcPr>
          <w:p>
            <w:pPr>
              <w:rPr>
                <w:rFonts w:asciiTheme="majorBidi" w:hAnsiTheme="majorBidi" w:cstheme="majorBidi"/>
                <w:b/>
                <w:bCs/>
                <w:lang w:bidi="ar-EG"/>
              </w:rPr>
            </w:pPr>
            <w:r>
              <w:rPr>
                <w:rFonts w:asciiTheme="majorBidi" w:hAnsiTheme="majorBidi"/>
                <w:b/>
                <w:bCs/>
                <w:lang w:bidi="ar-EG"/>
              </w:rPr>
              <w:t>√</w:t>
            </w:r>
          </w:p>
        </w:tc>
        <w:tc>
          <w:tcPr>
            <w:tcW w:w="1452" w:type="dxa"/>
            <w:gridSpan w:val="3"/>
            <w:tcBorders>
              <w:top w:val="nil"/>
              <w:left w:val="single" w:color="auto" w:sz="4" w:space="0"/>
              <w:bottom w:val="single" w:color="auto" w:sz="8" w:space="0"/>
              <w:right w:val="single" w:color="auto" w:sz="4" w:space="0"/>
            </w:tcBorders>
            <w:vAlign w:val="center"/>
          </w:tcPr>
          <w:p>
            <w:pPr>
              <w:jc w:val="right"/>
              <w:rPr>
                <w:rFonts w:asciiTheme="majorBidi" w:hAnsiTheme="majorBidi" w:cstheme="majorBidi"/>
                <w:b/>
                <w:bCs/>
                <w:rtl/>
                <w:lang w:bidi="ar-EG"/>
              </w:rPr>
            </w:pPr>
            <w:r>
              <w:rPr>
                <w:sz w:val="20"/>
                <w:szCs w:val="20"/>
              </w:rPr>
              <w:t>Elective</w:t>
            </w:r>
          </w:p>
        </w:tc>
        <w:tc>
          <w:tcPr>
            <w:tcW w:w="270" w:type="dxa"/>
            <w:tcBorders>
              <w:top w:val="single" w:color="auto" w:sz="4" w:space="0"/>
              <w:left w:val="single" w:color="auto" w:sz="4" w:space="0"/>
              <w:bottom w:val="single" w:color="auto" w:sz="8" w:space="0"/>
              <w:right w:val="single" w:color="auto" w:sz="4" w:space="0"/>
            </w:tcBorders>
            <w:vAlign w:val="center"/>
          </w:tcPr>
          <w:p>
            <w:pPr>
              <w:rPr>
                <w:rFonts w:asciiTheme="majorBidi" w:hAnsiTheme="majorBidi" w:cstheme="majorBidi"/>
                <w:b/>
                <w:bCs/>
              </w:rPr>
            </w:pPr>
          </w:p>
        </w:tc>
        <w:tc>
          <w:tcPr>
            <w:tcW w:w="4854" w:type="dxa"/>
            <w:gridSpan w:val="6"/>
            <w:tcBorders>
              <w:top w:val="nil"/>
              <w:left w:val="single" w:color="auto" w:sz="4" w:space="0"/>
              <w:bottom w:val="single" w:color="auto" w:sz="8" w:space="0"/>
            </w:tcBorders>
            <w:vAlign w:val="center"/>
          </w:tcPr>
          <w:p>
            <w:pPr>
              <w:rPr>
                <w:rFonts w:asciiTheme="majorBidi" w:hAnsiTheme="majorBidi" w:cstheme="majorBidi"/>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4805" w:type="dxa"/>
            <w:gridSpan w:val="12"/>
            <w:tcBorders>
              <w:top w:val="single" w:color="auto" w:sz="8" w:space="0"/>
              <w:bottom w:val="single" w:color="auto" w:sz="8" w:space="0"/>
              <w:right w:val="nil"/>
            </w:tcBorders>
          </w:tcPr>
          <w:p>
            <w:pPr>
              <w:rPr>
                <w:rFonts w:asciiTheme="majorBidi" w:hAnsiTheme="majorBidi" w:cstheme="majorBidi"/>
                <w:b/>
                <w:bCs/>
                <w:rtl/>
                <w:lang w:bidi="ar-EG"/>
              </w:rPr>
            </w:pPr>
            <w:r>
              <w:rPr>
                <w:b/>
                <w:bCs/>
              </w:rPr>
              <w:t xml:space="preserve">3.  Level/year at which this course is offered:   </w:t>
            </w:r>
          </w:p>
        </w:tc>
        <w:tc>
          <w:tcPr>
            <w:tcW w:w="4520" w:type="dxa"/>
            <w:gridSpan w:val="5"/>
            <w:tcBorders>
              <w:top w:val="single" w:color="auto" w:sz="8" w:space="0"/>
              <w:left w:val="nil"/>
              <w:bottom w:val="single" w:color="auto" w:sz="8" w:space="0"/>
            </w:tcBorders>
          </w:tcPr>
          <w:p>
            <w:pPr>
              <w:rPr>
                <w:rFonts w:asciiTheme="majorBidi" w:hAnsiTheme="majorBidi" w:cstheme="majorBidi"/>
                <w:rtl/>
                <w:lang w:bidi="ar-EG"/>
              </w:rPr>
            </w:pPr>
            <w:r>
              <w:rPr>
                <w:rFonts w:asciiTheme="majorBidi" w:hAnsiTheme="majorBidi" w:cstheme="majorBidi"/>
                <w:lang w:bidi="ar-EG"/>
              </w:rPr>
              <w:t>Level (</w:t>
            </w:r>
            <w:r>
              <w:rPr>
                <w:rFonts w:hint="default" w:asciiTheme="majorBidi" w:hAnsiTheme="majorBidi" w:cstheme="majorBidi"/>
                <w:lang w:val="en-US" w:bidi="ar-EG"/>
              </w:rPr>
              <w:t>8</w:t>
            </w:r>
            <w:r>
              <w:rPr>
                <w:rFonts w:asciiTheme="majorBidi" w:hAnsiTheme="majorBidi" w:cstheme="majorBidi"/>
                <w:lang w:bidi="ar-EG"/>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8" w:hRule="atLeast"/>
          <w:jc w:val="center"/>
        </w:trPr>
        <w:tc>
          <w:tcPr>
            <w:tcW w:w="9325" w:type="dxa"/>
            <w:gridSpan w:val="17"/>
            <w:tcBorders>
              <w:top w:val="single" w:color="auto" w:sz="8" w:space="0"/>
            </w:tcBorders>
          </w:tcPr>
          <w:p>
            <w:pPr>
              <w:rPr>
                <w:rFonts w:asciiTheme="majorBidi" w:hAnsiTheme="majorBidi" w:cstheme="majorBidi"/>
                <w:b/>
                <w:bCs/>
                <w:rtl/>
                <w:lang w:bidi="ar-EG"/>
              </w:rPr>
            </w:pPr>
            <w:r>
              <w:rPr>
                <w:b/>
                <w:bCs/>
              </w:rPr>
              <w:t xml:space="preserve">4.  Pre-requisites for this course </w:t>
            </w:r>
            <w:r>
              <w:rPr>
                <w:sz w:val="20"/>
                <w:szCs w:val="20"/>
              </w:rPr>
              <w:t>(if any)</w:t>
            </w:r>
            <w:r>
              <w:rPr>
                <w:b/>
                <w:bCs/>
              </w:rPr>
              <w:t>:</w:t>
            </w:r>
          </w:p>
          <w:p>
            <w:pPr>
              <w:rPr>
                <w:rFonts w:asciiTheme="majorBidi" w:hAnsiTheme="majorBidi" w:cstheme="majorBidi"/>
                <w:lang w:bidi="ar-EG"/>
              </w:rPr>
            </w:pPr>
          </w:p>
          <w:p>
            <w:pPr>
              <w:rPr>
                <w:rFonts w:asciiTheme="majorBidi" w:hAnsiTheme="majorBidi" w:cstheme="majorBidi"/>
                <w:b/>
                <w:bCs/>
                <w:rtl/>
                <w:lang w:bidi="ar-EG"/>
              </w:rPr>
            </w:pPr>
            <w:r>
              <w:rPr>
                <w:rStyle w:val="68"/>
                <w:color w:val="000000"/>
                <w:shd w:val="clear" w:color="auto" w:fill="FFFFFF"/>
              </w:rPr>
              <w:t>N/A </w:t>
            </w:r>
            <w:r>
              <w:rPr>
                <w:rStyle w:val="69"/>
                <w:color w:val="000000"/>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25" w:type="dxa"/>
            <w:gridSpan w:val="17"/>
            <w:tcBorders>
              <w:top w:val="single" w:color="auto" w:sz="8" w:space="0"/>
              <w:bottom w:val="nil"/>
            </w:tcBorders>
          </w:tcPr>
          <w:p>
            <w:pPr>
              <w:rPr>
                <w:rFonts w:asciiTheme="majorBidi" w:hAnsiTheme="majorBidi" w:cstheme="majorBidi"/>
                <w:b/>
                <w:bCs/>
                <w:rtl/>
                <w:lang w:bidi="ar-EG"/>
              </w:rPr>
            </w:pPr>
            <w:r>
              <w:rPr>
                <w:b/>
                <w:bCs/>
              </w:rPr>
              <w:t xml:space="preserve">5.  Co-requisites for this course </w:t>
            </w:r>
            <w:r>
              <w:rPr>
                <w:sz w:val="20"/>
                <w:szCs w:val="20"/>
              </w:rPr>
              <w:t>(if any)</w:t>
            </w:r>
            <w:r>
              <w:rPr>
                <w:b/>
                <w:bCs/>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25" w:type="dxa"/>
            <w:gridSpan w:val="17"/>
            <w:tcBorders>
              <w:top w:val="nil"/>
            </w:tcBorders>
          </w:tcPr>
          <w:p>
            <w:pPr>
              <w:rPr>
                <w:rFonts w:asciiTheme="majorBidi" w:hAnsiTheme="majorBidi" w:cstheme="majorBidi"/>
              </w:rPr>
            </w:pPr>
          </w:p>
          <w:p>
            <w:pPr>
              <w:rPr>
                <w:rFonts w:asciiTheme="majorBidi" w:hAnsiTheme="majorBidi" w:cstheme="majorBidi"/>
                <w:b/>
                <w:bCs/>
              </w:rPr>
            </w:pPr>
            <w:r>
              <w:rPr>
                <w:rStyle w:val="68"/>
                <w:color w:val="000000"/>
                <w:shd w:val="clear" w:color="auto" w:fill="FFFFFF"/>
              </w:rPr>
              <w:t>N/A </w:t>
            </w:r>
            <w:r>
              <w:rPr>
                <w:rStyle w:val="69"/>
                <w:color w:val="000000"/>
                <w:shd w:val="clear" w:color="auto" w:fill="FFFFFF"/>
              </w:rPr>
              <w:t> </w:t>
            </w:r>
          </w:p>
        </w:tc>
      </w:tr>
    </w:tbl>
    <w:p>
      <w:pPr>
        <w:rPr>
          <w:lang w:bidi="ar-EG"/>
        </w:rPr>
      </w:pPr>
    </w:p>
    <w:p>
      <w:pPr>
        <w:pStyle w:val="3"/>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 xml:space="preserve">6. Mode of Instruction </w:t>
      </w:r>
      <w:r>
        <w:rPr>
          <w:rFonts w:asciiTheme="majorBidi" w:hAnsiTheme="majorBidi" w:cstheme="majorBidi"/>
          <w:b w:val="0"/>
          <w:bCs w:val="0"/>
          <w:sz w:val="26"/>
          <w:szCs w:val="26"/>
        </w:rPr>
        <w:t>(mark all that apply)</w:t>
      </w:r>
      <w:bookmarkEnd w:id="1"/>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911"/>
        <w:gridCol w:w="2342"/>
        <w:gridCol w:w="2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0" w:type="dxa"/>
            <w:tcBorders>
              <w:top w:val="single" w:color="auto" w:sz="12"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lang w:bidi="ar-EG"/>
              </w:rPr>
            </w:pPr>
            <w:r>
              <w:rPr>
                <w:rFonts w:asciiTheme="majorBidi" w:hAnsiTheme="majorBidi" w:cstheme="majorBidi"/>
                <w:b/>
                <w:bCs/>
                <w:sz w:val="26"/>
                <w:szCs w:val="26"/>
              </w:rPr>
              <w:t>Mode of Instruction</w:t>
            </w:r>
          </w:p>
        </w:tc>
        <w:tc>
          <w:tcPr>
            <w:tcW w:w="234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jc w:val="center"/>
              <w:rPr>
                <w:rFonts w:asciiTheme="majorBidi" w:hAnsiTheme="majorBidi" w:cstheme="majorBidi"/>
                <w:b/>
                <w:bCs/>
                <w:lang w:bidi="ar-EG"/>
              </w:rPr>
            </w:pPr>
            <w:r>
              <w:rPr>
                <w:b/>
                <w:bCs/>
              </w:rPr>
              <w:t>Contact Hours</w:t>
            </w:r>
          </w:p>
        </w:tc>
        <w:tc>
          <w:tcPr>
            <w:tcW w:w="2342" w:type="dxa"/>
            <w:tcBorders>
              <w:top w:val="single" w:color="auto" w:sz="12" w:space="0"/>
              <w:left w:val="single" w:color="auto" w:sz="8" w:space="0"/>
              <w:bottom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Percentage</w:t>
            </w:r>
            <w:r>
              <w:rPr>
                <w:rFonts w:asciiTheme="majorBidi" w:hAnsiTheme="majorBidi" w:cstheme="majorBidi"/>
                <w:b/>
                <w:bCs/>
                <w:rtl/>
                <w:lang w:bidi="ar-EG"/>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single" w:color="auto" w:sz="8" w:space="0"/>
              <w:bottom w:val="dashSmallGap" w:color="auto" w:sz="4" w:space="0"/>
              <w:right w:val="single" w:color="auto" w:sz="8" w:space="0"/>
            </w:tcBorders>
            <w:vAlign w:val="center"/>
          </w:tcPr>
          <w:p>
            <w:pPr>
              <w:bidi/>
              <w:jc w:val="center"/>
              <w:rPr>
                <w:rFonts w:asciiTheme="majorBidi" w:hAnsiTheme="majorBidi" w:cstheme="majorBidi"/>
                <w:b/>
                <w:bCs/>
                <w:sz w:val="22"/>
                <w:szCs w:val="22"/>
                <w:rtl/>
                <w:lang w:bidi="ar-EG"/>
              </w:rPr>
            </w:pPr>
            <w:r>
              <w:rPr>
                <w:rFonts w:asciiTheme="majorBidi" w:hAnsiTheme="majorBidi" w:cstheme="majorBidi"/>
                <w:b/>
                <w:bCs/>
                <w:sz w:val="22"/>
                <w:szCs w:val="22"/>
              </w:rPr>
              <w:t>1</w:t>
            </w:r>
          </w:p>
        </w:tc>
        <w:tc>
          <w:tcPr>
            <w:tcW w:w="3911" w:type="dxa"/>
            <w:tcBorders>
              <w:top w:val="single" w:color="auto" w:sz="8" w:space="0"/>
              <w:left w:val="single" w:color="auto" w:sz="8" w:space="0"/>
              <w:bottom w:val="dashSmallGap" w:color="auto" w:sz="4" w:space="0"/>
              <w:right w:val="single" w:color="auto" w:sz="8" w:space="0"/>
            </w:tcBorders>
          </w:tcPr>
          <w:p>
            <w:pPr>
              <w:rPr>
                <w:rFonts w:asciiTheme="majorBidi" w:hAnsiTheme="majorBidi" w:cstheme="majorBidi"/>
                <w:b/>
                <w:bCs/>
                <w:rtl/>
                <w:lang w:bidi="ar-EG"/>
              </w:rPr>
            </w:pPr>
            <w:r>
              <w:rPr>
                <w:b/>
                <w:bCs/>
              </w:rPr>
              <w:t>Traditional classroom</w:t>
            </w:r>
          </w:p>
        </w:tc>
        <w:tc>
          <w:tcPr>
            <w:tcW w:w="2342" w:type="dxa"/>
            <w:tcBorders>
              <w:top w:val="single" w:color="auto" w:sz="8" w:space="0"/>
              <w:left w:val="single" w:color="auto" w:sz="8" w:space="0"/>
              <w:bottom w:val="dashSmallGap" w:color="auto" w:sz="4" w:space="0"/>
              <w:right w:val="single" w:color="auto" w:sz="8" w:space="0"/>
            </w:tcBorders>
            <w:vAlign w:val="center"/>
          </w:tcPr>
          <w:p>
            <w:pPr>
              <w:bidi/>
              <w:jc w:val="center"/>
              <w:rPr>
                <w:rFonts w:hint="default" w:asciiTheme="majorBidi" w:hAnsiTheme="majorBidi" w:cstheme="majorBidi"/>
                <w:lang w:val="en-US" w:bidi="ar-EG"/>
              </w:rPr>
            </w:pPr>
            <w:r>
              <w:rPr>
                <w:rFonts w:hint="default" w:asciiTheme="majorBidi" w:hAnsiTheme="majorBidi" w:cstheme="majorBidi"/>
                <w:lang w:val="en-US" w:bidi="ar-EG"/>
              </w:rPr>
              <w:t>2</w:t>
            </w:r>
          </w:p>
        </w:tc>
        <w:tc>
          <w:tcPr>
            <w:tcW w:w="2342" w:type="dxa"/>
            <w:tcBorders>
              <w:top w:val="single" w:color="auto" w:sz="8" w:space="0"/>
              <w:left w:val="single" w:color="auto" w:sz="8" w:space="0"/>
              <w:bottom w:val="dashSmallGap" w:color="auto" w:sz="4" w:space="0"/>
            </w:tcBorders>
            <w:vAlign w:val="center"/>
          </w:tcPr>
          <w:p>
            <w:pPr>
              <w:bidi/>
              <w:jc w:val="center"/>
              <w:rPr>
                <w:rFonts w:asciiTheme="majorBidi" w:hAnsiTheme="majorBidi" w:cstheme="majorBidi"/>
              </w:rPr>
            </w:pPr>
            <w:r>
              <w:rPr>
                <w:rFonts w:hint="cs" w:asciiTheme="majorBidi" w:hAnsiTheme="majorBidi" w:cstheme="majorBidi"/>
                <w:rt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2</w:t>
            </w:r>
          </w:p>
        </w:tc>
        <w:tc>
          <w:tcPr>
            <w:tcW w:w="3911" w:type="dxa"/>
            <w:tcBorders>
              <w:top w:val="dashSmallGap" w:color="auto" w:sz="4" w:space="0"/>
              <w:left w:val="single" w:color="auto" w:sz="8" w:space="0"/>
              <w:bottom w:val="dashSmallGap" w:color="auto" w:sz="4" w:space="0"/>
              <w:right w:val="single" w:color="auto" w:sz="8" w:space="0"/>
            </w:tcBorders>
          </w:tcPr>
          <w:p>
            <w:pPr>
              <w:rPr>
                <w:rFonts w:asciiTheme="majorBidi" w:hAnsiTheme="majorBidi" w:cstheme="majorBidi"/>
                <w:b/>
                <w:bCs/>
                <w:rtl/>
                <w:lang w:bidi="ar-EG"/>
              </w:rPr>
            </w:pPr>
            <w:r>
              <w:rPr>
                <w:b/>
                <w:bCs/>
              </w:rPr>
              <w:t xml:space="preserve">Blended </w:t>
            </w:r>
          </w:p>
        </w:tc>
        <w:tc>
          <w:tcPr>
            <w:tcW w:w="2342" w:type="dxa"/>
            <w:tcBorders>
              <w:top w:val="dashSmallGap" w:color="auto" w:sz="4" w:space="0"/>
              <w:left w:val="single" w:color="auto" w:sz="8" w:space="0"/>
              <w:bottom w:val="dashSmallGap" w:color="auto" w:sz="4"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3</w:t>
            </w:r>
          </w:p>
        </w:tc>
        <w:tc>
          <w:tcPr>
            <w:tcW w:w="3911" w:type="dxa"/>
            <w:tcBorders>
              <w:top w:val="dashSmallGap" w:color="auto" w:sz="4" w:space="0"/>
              <w:left w:val="single" w:color="auto" w:sz="8" w:space="0"/>
              <w:bottom w:val="dashSmallGap" w:color="auto" w:sz="4" w:space="0"/>
              <w:right w:val="single" w:color="auto" w:sz="8" w:space="0"/>
            </w:tcBorders>
          </w:tcPr>
          <w:p>
            <w:pPr>
              <w:rPr>
                <w:b/>
                <w:bCs/>
              </w:rPr>
            </w:pPr>
            <w:r>
              <w:rPr>
                <w:b/>
                <w:bCs/>
              </w:rPr>
              <w:t>E-learning</w:t>
            </w:r>
          </w:p>
        </w:tc>
        <w:tc>
          <w:tcPr>
            <w:tcW w:w="2342" w:type="dxa"/>
            <w:tcBorders>
              <w:top w:val="dashSmallGap" w:color="auto" w:sz="4" w:space="0"/>
              <w:left w:val="single" w:color="auto" w:sz="8" w:space="0"/>
              <w:bottom w:val="dashSmallGap" w:color="auto" w:sz="4"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4</w:t>
            </w:r>
          </w:p>
        </w:tc>
        <w:tc>
          <w:tcPr>
            <w:tcW w:w="3911" w:type="dxa"/>
            <w:tcBorders>
              <w:top w:val="dashSmallGap" w:color="auto" w:sz="4" w:space="0"/>
              <w:left w:val="single" w:color="auto" w:sz="8" w:space="0"/>
              <w:bottom w:val="dashSmallGap" w:color="auto" w:sz="4" w:space="0"/>
              <w:right w:val="single" w:color="auto" w:sz="8" w:space="0"/>
            </w:tcBorders>
          </w:tcPr>
          <w:p>
            <w:pPr>
              <w:rPr>
                <w:b/>
                <w:bCs/>
              </w:rPr>
            </w:pPr>
            <w:r>
              <w:rPr>
                <w:b/>
                <w:bCs/>
              </w:rPr>
              <w:t xml:space="preserve">Distance learning </w:t>
            </w:r>
          </w:p>
        </w:tc>
        <w:tc>
          <w:tcPr>
            <w:tcW w:w="2342" w:type="dxa"/>
            <w:tcBorders>
              <w:top w:val="dashSmallGap" w:color="auto" w:sz="4" w:space="0"/>
              <w:left w:val="single" w:color="auto" w:sz="8" w:space="0"/>
              <w:bottom w:val="dashSmallGap" w:color="auto" w:sz="4"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single" w:color="auto" w:sz="12"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5</w:t>
            </w:r>
          </w:p>
        </w:tc>
        <w:tc>
          <w:tcPr>
            <w:tcW w:w="3911" w:type="dxa"/>
            <w:tcBorders>
              <w:top w:val="dashSmallGap" w:color="auto" w:sz="4" w:space="0"/>
              <w:left w:val="single" w:color="auto" w:sz="8" w:space="0"/>
              <w:bottom w:val="single" w:color="auto" w:sz="12" w:space="0"/>
              <w:right w:val="single" w:color="auto" w:sz="8" w:space="0"/>
            </w:tcBorders>
          </w:tcPr>
          <w:p>
            <w:pPr>
              <w:rPr>
                <w:rFonts w:asciiTheme="majorBidi" w:hAnsiTheme="majorBidi" w:cstheme="majorBidi"/>
                <w:b/>
                <w:bCs/>
              </w:rPr>
            </w:pPr>
            <w:r>
              <w:rPr>
                <w:b/>
                <w:bCs/>
              </w:rPr>
              <w:t xml:space="preserve">Other </w:t>
            </w:r>
          </w:p>
        </w:tc>
        <w:tc>
          <w:tcPr>
            <w:tcW w:w="2342" w:type="dxa"/>
            <w:tcBorders>
              <w:top w:val="dashSmallGap" w:color="auto" w:sz="4" w:space="0"/>
              <w:left w:val="single" w:color="auto" w:sz="8" w:space="0"/>
              <w:bottom w:val="single" w:color="auto" w:sz="12"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single" w:color="auto" w:sz="12" w:space="0"/>
            </w:tcBorders>
            <w:vAlign w:val="center"/>
          </w:tcPr>
          <w:p>
            <w:pPr>
              <w:bidi/>
              <w:jc w:val="center"/>
              <w:rPr>
                <w:rFonts w:asciiTheme="majorBidi" w:hAnsiTheme="majorBidi" w:cstheme="majorBidi"/>
              </w:rPr>
            </w:pPr>
          </w:p>
        </w:tc>
      </w:tr>
    </w:tbl>
    <w:p/>
    <w:p>
      <w:pPr>
        <w:rPr>
          <w:rFonts w:asciiTheme="majorBidi" w:hAnsiTheme="majorBidi" w:cstheme="majorBidi"/>
          <w:b/>
          <w:bCs/>
          <w:sz w:val="26"/>
          <w:szCs w:val="26"/>
          <w:lang w:bidi="ar-EG"/>
        </w:rPr>
      </w:pPr>
      <w:r>
        <w:rPr>
          <w:rFonts w:asciiTheme="majorBidi" w:hAnsiTheme="majorBidi" w:cstheme="majorBidi"/>
          <w:b/>
          <w:bCs/>
          <w:sz w:val="26"/>
          <w:szCs w:val="26"/>
          <w:lang w:bidi="ar-EG"/>
        </w:rPr>
        <w:t xml:space="preserve">7. Contact Hours </w:t>
      </w:r>
      <w:r>
        <w:rPr>
          <w:rFonts w:asciiTheme="majorBidi" w:hAnsiTheme="majorBidi" w:cstheme="majorBidi"/>
          <w:sz w:val="26"/>
          <w:szCs w:val="26"/>
          <w:lang w:bidi="ar-EG"/>
        </w:rPr>
        <w:t>(based on academic semester)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21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02" w:type="dxa"/>
            <w:tcBorders>
              <w:top w:val="single" w:color="auto" w:sz="12" w:space="0"/>
              <w:left w:val="single" w:color="auto" w:sz="12" w:space="0"/>
              <w:bottom w:val="single" w:color="auto" w:sz="8" w:space="0"/>
            </w:tcBorders>
            <w:shd w:val="clear" w:color="auto" w:fill="B8CCE4" w:themeFill="accent1" w:themeFillTint="66"/>
            <w:vAlign w:val="center"/>
          </w:tcPr>
          <w:p>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color="auto" w:sz="12" w:space="0"/>
              <w:bottom w:val="single" w:color="auto" w:sz="8" w:space="0"/>
            </w:tcBorders>
            <w:shd w:val="clear" w:color="auto" w:fill="B8CCE4" w:themeFill="accent1" w:themeFillTint="66"/>
            <w:vAlign w:val="center"/>
          </w:tcPr>
          <w:p>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color="auto" w:sz="12" w:space="0"/>
              <w:bottom w:val="single" w:color="auto" w:sz="8" w:space="0"/>
              <w:right w:val="single" w:color="auto" w:sz="12" w:space="0"/>
            </w:tcBorders>
            <w:shd w:val="clear" w:color="auto" w:fill="B8CCE4" w:themeFill="accent1" w:themeFillTint="66"/>
            <w:vAlign w:val="center"/>
          </w:tcPr>
          <w:p>
            <w:pPr>
              <w:jc w:val="center"/>
              <w:rPr>
                <w:rFonts w:asciiTheme="majorBidi" w:hAnsiTheme="majorBidi" w:cstheme="majorBidi"/>
                <w:b/>
                <w:bCs/>
                <w:rtl/>
                <w:lang w:bidi="ar-EG"/>
              </w:rPr>
            </w:pPr>
            <w:r>
              <w:rPr>
                <w:rFonts w:asciiTheme="majorBidi" w:hAnsiTheme="majorBidi" w:cstheme="majorBidi"/>
                <w:b/>
                <w:bCs/>
                <w:lang w:bidi="ar-EG"/>
              </w:rPr>
              <w:t>Contact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1</w:t>
            </w:r>
          </w:p>
        </w:tc>
        <w:tc>
          <w:tcPr>
            <w:tcW w:w="6214" w:type="dxa"/>
            <w:tcBorders>
              <w:bottom w:val="dashSmallGap" w:color="auto" w:sz="4" w:space="0"/>
            </w:tcBorders>
            <w:vAlign w:val="center"/>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lang w:bidi="ar-EG"/>
              </w:rPr>
            </w:pPr>
            <w:r>
              <w:rPr>
                <w:rFonts w:hint="default" w:ascii="Times New Roman" w:hAnsi="Times New Roman" w:eastAsia="Segoe UI" w:cs="Times New Roman"/>
                <w:b/>
                <w:bCs/>
                <w:i w:val="0"/>
                <w:iCs w:val="0"/>
                <w:caps w:val="0"/>
                <w:color w:val="auto"/>
                <w:spacing w:val="0"/>
                <w:sz w:val="24"/>
                <w:szCs w:val="24"/>
                <w:vertAlign w:val="baseline"/>
                <w:lang w:val="en-US"/>
              </w:rPr>
              <w:t>Lecture</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bottom w:val="dashSmallGap" w:color="auto" w:sz="4" w:space="0"/>
              <w:right w:val="single" w:color="auto" w:sz="12"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lang w:val="en-US"/>
              </w:rPr>
              <w:t>30</w:t>
            </w:r>
            <w:r>
              <w:rPr>
                <w:rFonts w:hint="default" w:ascii="Times New Roman" w:hAnsi="Times New Roman" w:eastAsia="Segoe UI" w:cs="Times New Roman"/>
                <w:b w:val="0"/>
                <w:bCs w:val="0"/>
                <w:i w:val="0"/>
                <w:iCs w:val="0"/>
                <w:caps w:val="0"/>
                <w:color w:val="auto"/>
                <w:spacing w:val="0"/>
                <w:sz w:val="24"/>
                <w:szCs w:val="24"/>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2</w:t>
            </w:r>
          </w:p>
        </w:tc>
        <w:tc>
          <w:tcPr>
            <w:tcW w:w="6214" w:type="dxa"/>
            <w:tcBorders>
              <w:top w:val="dashSmallGap" w:color="auto" w:sz="4" w:space="0"/>
              <w:bottom w:val="dashSmallGap" w:color="auto" w:sz="4" w:space="0"/>
            </w:tcBorders>
            <w:vAlign w:val="center"/>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Laboratory/Studio</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bottom w:val="dashSmallGap" w:color="auto" w:sz="4" w:space="0"/>
              <w:right w:val="single" w:color="auto" w:sz="12"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3</w:t>
            </w:r>
          </w:p>
        </w:tc>
        <w:tc>
          <w:tcPr>
            <w:tcW w:w="6214" w:type="dxa"/>
            <w:tcBorders>
              <w:top w:val="dashSmallGap" w:color="auto" w:sz="4" w:space="0"/>
              <w:bottom w:val="dashSmallGap" w:color="auto" w:sz="4" w:space="0"/>
            </w:tcBorders>
            <w:vAlign w:val="center"/>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Tutorial  </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bottom w:val="dashSmallGap" w:color="auto" w:sz="4" w:space="0"/>
              <w:right w:val="single" w:color="auto" w:sz="12"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lang w:val="en-US"/>
              </w:rPr>
              <w:t>15</w:t>
            </w:r>
            <w:r>
              <w:rPr>
                <w:rFonts w:hint="default" w:ascii="Times New Roman" w:hAnsi="Times New Roman" w:eastAsia="Segoe UI" w:cs="Times New Roman"/>
                <w:b w:val="0"/>
                <w:bCs w:val="0"/>
                <w:i w:val="0"/>
                <w:iCs w:val="0"/>
                <w:caps w:val="0"/>
                <w:color w:val="auto"/>
                <w:spacing w:val="0"/>
                <w:sz w:val="24"/>
                <w:szCs w:val="24"/>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4</w:t>
            </w:r>
          </w:p>
        </w:tc>
        <w:tc>
          <w:tcPr>
            <w:tcW w:w="6214" w:type="dxa"/>
            <w:tcBorders>
              <w:top w:val="dashSmallGap" w:color="auto" w:sz="4" w:space="0"/>
              <w:bottom w:val="dashSmallGap" w:color="auto" w:sz="4" w:space="0"/>
            </w:tcBorders>
            <w:vAlign w:val="center"/>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2"/>
                <w:szCs w:val="22"/>
                <w:vertAlign w:val="baseline"/>
                <w:lang w:val="en-US"/>
              </w:rPr>
              <w:t xml:space="preserve">Others </w:t>
            </w:r>
            <w:r>
              <w:rPr>
                <w:rFonts w:hint="default" w:ascii="Times New Roman" w:hAnsi="Times New Roman" w:eastAsia="Segoe UI" w:cs="Times New Roman"/>
                <w:b w:val="0"/>
                <w:bCs w:val="0"/>
                <w:i w:val="0"/>
                <w:iCs w:val="0"/>
                <w:caps w:val="0"/>
                <w:color w:val="auto"/>
                <w:spacing w:val="0"/>
                <w:sz w:val="24"/>
                <w:szCs w:val="24"/>
                <w:vertAlign w:val="baseline"/>
                <w:lang w:val="en-US"/>
              </w:rPr>
              <w:t>(specify)</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bottom w:val="dashSmallGap" w:color="auto" w:sz="4" w:space="0"/>
              <w:right w:val="single" w:color="auto" w:sz="12"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single" w:color="auto" w:sz="8" w:space="0"/>
            </w:tcBorders>
            <w:shd w:val="clear" w:color="auto" w:fill="DBE5F1" w:themeFill="accent1" w:themeFillTint="33"/>
            <w:vAlign w:val="center"/>
          </w:tcPr>
          <w:p>
            <w:pPr>
              <w:jc w:val="center"/>
              <w:rPr>
                <w:rFonts w:asciiTheme="majorBidi" w:hAnsiTheme="majorBidi" w:cstheme="majorBidi"/>
                <w:rtl/>
                <w:lang w:bidi="ar-EG"/>
              </w:rPr>
            </w:pPr>
          </w:p>
        </w:tc>
        <w:tc>
          <w:tcPr>
            <w:tcW w:w="6214" w:type="dxa"/>
            <w:tcBorders>
              <w:top w:val="dashSmallGap" w:color="auto" w:sz="4" w:space="0"/>
              <w:bottom w:val="single" w:color="auto" w:sz="8" w:space="0"/>
            </w:tcBorders>
            <w:shd w:val="clear" w:color="auto" w:fill="DBE5F1" w:themeFill="accent1" w:themeFillTint="33"/>
            <w:vAlign w:val="center"/>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baseline"/>
              <w:rPr>
                <w:rFonts w:asciiTheme="majorBidi" w:hAnsiTheme="majorBidi" w:cstheme="majorBidi"/>
                <w:rtl/>
                <w:lang w:bidi="ar-EG"/>
              </w:rPr>
            </w:pPr>
            <w:r>
              <w:rPr>
                <w:rFonts w:hint="default" w:ascii="Times New Roman" w:hAnsi="Times New Roman" w:eastAsia="Segoe UI" w:cs="Times New Roman"/>
                <w:b/>
                <w:bCs/>
                <w:i w:val="0"/>
                <w:iCs w:val="0"/>
                <w:caps w:val="0"/>
                <w:color w:val="auto"/>
                <w:spacing w:val="0"/>
                <w:sz w:val="24"/>
                <w:szCs w:val="24"/>
                <w:vertAlign w:val="baseline"/>
                <w:lang w:val="en-US"/>
              </w:rPr>
              <w:t>Total</w:t>
            </w:r>
            <w:r>
              <w:rPr>
                <w:rFonts w:hint="default" w:ascii="Times New Roman" w:hAnsi="Times New Roman" w:eastAsia="Segoe UI" w:cs="Times New Roman"/>
                <w:b w:val="0"/>
                <w:bCs w:val="0"/>
                <w:i w:val="0"/>
                <w:iCs w:val="0"/>
                <w:caps w:val="0"/>
                <w:color w:val="auto"/>
                <w:spacing w:val="0"/>
                <w:sz w:val="24"/>
                <w:szCs w:val="24"/>
                <w:vertAlign w:val="baseline"/>
              </w:rPr>
              <w:t> </w:t>
            </w:r>
          </w:p>
        </w:tc>
        <w:tc>
          <w:tcPr>
            <w:tcW w:w="2309" w:type="dxa"/>
            <w:tcBorders>
              <w:top w:val="dashSmallGap" w:color="auto" w:sz="4" w:space="0"/>
              <w:right w:val="single" w:color="auto" w:sz="12" w:space="0"/>
            </w:tcBorders>
            <w:shd w:val="clear" w:color="auto" w:fill="DBE5F1" w:themeFill="accent1" w:themeFillTint="33"/>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asciiTheme="majorBidi" w:hAnsiTheme="majorBidi" w:cstheme="majorBidi"/>
                <w:rtl/>
                <w:lang w:bidi="ar-EG"/>
              </w:rPr>
            </w:pPr>
            <w:r>
              <w:rPr>
                <w:rFonts w:hint="default" w:ascii="Times New Roman" w:hAnsi="Times New Roman" w:eastAsia="Segoe UI" w:cs="Times New Roman"/>
                <w:b w:val="0"/>
                <w:bCs w:val="0"/>
                <w:i w:val="0"/>
                <w:iCs w:val="0"/>
                <w:caps w:val="0"/>
                <w:color w:val="auto"/>
                <w:spacing w:val="0"/>
                <w:sz w:val="24"/>
                <w:szCs w:val="24"/>
                <w:vertAlign w:val="baseline"/>
                <w:lang w:val="en-US"/>
              </w:rPr>
              <w:t>45</w:t>
            </w:r>
            <w:r>
              <w:rPr>
                <w:rFonts w:hint="default" w:ascii="Times New Roman" w:hAnsi="Times New Roman" w:eastAsia="Segoe UI" w:cs="Times New Roman"/>
                <w:b w:val="0"/>
                <w:bCs w:val="0"/>
                <w:i w:val="0"/>
                <w:iCs w:val="0"/>
                <w:caps w:val="0"/>
                <w:color w:val="auto"/>
                <w:spacing w:val="0"/>
                <w:sz w:val="24"/>
                <w:szCs w:val="24"/>
                <w:vertAlign w:val="baseline"/>
              </w:rPr>
              <w:t> </w:t>
            </w:r>
          </w:p>
        </w:tc>
      </w:tr>
    </w:tbl>
    <w:p>
      <w:pPr>
        <w:jc w:val="lowKashida"/>
        <w:rPr>
          <w:rFonts w:asciiTheme="majorBidi" w:hAnsiTheme="majorBidi" w:cstheme="majorBidi"/>
          <w:b/>
          <w:bCs/>
          <w:sz w:val="26"/>
          <w:szCs w:val="26"/>
          <w:lang w:bidi="ar-EG"/>
        </w:rPr>
      </w:pPr>
    </w:p>
    <w:p>
      <w:pPr>
        <w:jc w:val="lowKashida"/>
        <w:rPr>
          <w:rFonts w:asciiTheme="majorBidi" w:hAnsiTheme="majorBidi" w:cstheme="majorBidi"/>
          <w:b/>
          <w:bCs/>
          <w:sz w:val="26"/>
          <w:szCs w:val="26"/>
          <w:lang w:bidi="ar-EG"/>
        </w:rPr>
      </w:pPr>
    </w:p>
    <w:p>
      <w:pPr>
        <w:jc w:val="lowKashida"/>
        <w:rPr>
          <w:rFonts w:asciiTheme="majorBidi" w:hAnsiTheme="majorBidi" w:cstheme="majorBidi"/>
          <w:b/>
          <w:bCs/>
          <w:sz w:val="26"/>
          <w:szCs w:val="26"/>
          <w:rtl/>
        </w:rPr>
      </w:pPr>
    </w:p>
    <w:p>
      <w:pPr>
        <w:pStyle w:val="2"/>
      </w:pPr>
      <w:bookmarkStart w:id="2" w:name="_Toc523814307"/>
      <w:bookmarkStart w:id="3" w:name="_Toc951374"/>
      <w:r>
        <w:t>B. Course Objectives and Learning Outcomes</w:t>
      </w:r>
      <w:bookmarkEnd w:id="2"/>
      <w:bookmarkEnd w:id="3"/>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single" w:color="auto" w:sz="12" w:space="0"/>
              <w:left w:val="single" w:color="auto" w:sz="12" w:space="0"/>
              <w:bottom w:val="nil"/>
              <w:right w:val="single" w:color="auto" w:sz="12" w:space="0"/>
            </w:tcBorders>
          </w:tcPr>
          <w:p>
            <w:pPr>
              <w:pStyle w:val="3"/>
              <w:jc w:val="left"/>
              <w:rPr>
                <w:rFonts w:asciiTheme="majorBidi" w:hAnsiTheme="majorBidi" w:cstheme="majorBidi"/>
                <w:sz w:val="26"/>
                <w:szCs w:val="26"/>
              </w:rPr>
            </w:pPr>
            <w:bookmarkStart w:id="4" w:name="_Toc951375"/>
            <w:r>
              <w:rPr>
                <w:rFonts w:asciiTheme="majorBidi" w:hAnsiTheme="majorBidi" w:cstheme="majorBidi"/>
                <w:sz w:val="26"/>
                <w:szCs w:val="26"/>
              </w:rPr>
              <w:t>1.  Course Description</w:t>
            </w:r>
            <w:bookmarkEnd w:id="4"/>
            <w:r>
              <w:rPr>
                <w:rFonts w:asciiTheme="majorBidi" w:hAnsiTheme="majorBidi" w:cstheme="majorBidi"/>
                <w:sz w:val="26"/>
                <w:szCs w:val="26"/>
              </w:rPr>
              <w:t xml:space="preserve"> </w:t>
            </w:r>
          </w:p>
          <w:p>
            <w:pPr>
              <w:rPr>
                <w:sz w:val="20"/>
                <w:szCs w:val="20"/>
              </w:rPr>
            </w:pPr>
            <w:r>
              <w:rPr>
                <w:rStyle w:val="68"/>
                <w:color w:val="000000"/>
                <w:sz w:val="22"/>
                <w:szCs w:val="22"/>
                <w:shd w:val="clear" w:color="auto" w:fill="FFFFFF"/>
              </w:rPr>
              <w:t>This course can be further improved by providing practical knowledge of  project management. It is also important to provide up to date reference material.</w:t>
            </w:r>
            <w:r>
              <w:rPr>
                <w:rStyle w:val="69"/>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nil"/>
              <w:left w:val="single" w:color="auto" w:sz="12" w:space="0"/>
              <w:bottom w:val="single" w:color="auto" w:sz="12" w:space="0"/>
              <w:right w:val="single" w:color="auto" w:sz="12" w:space="0"/>
            </w:tcBorders>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single" w:color="auto" w:sz="12" w:space="0"/>
              <w:left w:val="single" w:color="auto" w:sz="12" w:space="0"/>
              <w:bottom w:val="nil"/>
              <w:right w:val="single" w:color="auto" w:sz="12" w:space="0"/>
            </w:tcBorders>
          </w:tcPr>
          <w:p>
            <w:pPr>
              <w:pStyle w:val="3"/>
              <w:jc w:val="left"/>
              <w:rPr>
                <w:rFonts w:asciiTheme="majorBidi" w:hAnsiTheme="majorBidi" w:cstheme="majorBidi"/>
                <w:sz w:val="26"/>
                <w:szCs w:val="26"/>
              </w:rPr>
            </w:pPr>
            <w:bookmarkStart w:id="5" w:name="_Toc951376"/>
            <w:r>
              <w:rPr>
                <w:rFonts w:asciiTheme="majorBidi" w:hAnsiTheme="majorBidi" w:cstheme="majorBidi"/>
                <w:sz w:val="26"/>
                <w:szCs w:val="26"/>
              </w:rPr>
              <w:t>2. Course Main Objective</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nil"/>
              <w:left w:val="single" w:color="auto" w:sz="12" w:space="0"/>
              <w:bottom w:val="single" w:color="auto" w:sz="12" w:space="0"/>
              <w:right w:val="single" w:color="auto" w:sz="12" w:space="0"/>
            </w:tcBorders>
          </w:tcPr>
          <w:p>
            <w:r>
              <w:rPr>
                <w:rStyle w:val="68"/>
                <w:color w:val="000000"/>
                <w:shd w:val="clear" w:color="auto" w:fill="FFFFFF"/>
              </w:rPr>
              <w:t>The course addresses essential topics to project management such as project group process (initiating, planning, executing, controlling, and closing) and knowledge areas (project integration, scope, time, cost, quality, human resource, communications, risk, procurement). Project management software is used to provide students with a hands-on experience to effectively use software to managing projects.</w:t>
            </w:r>
            <w:r>
              <w:rPr>
                <w:rStyle w:val="69"/>
                <w:color w:val="000000"/>
                <w:shd w:val="clear" w:color="auto" w:fill="FFFFFF"/>
              </w:rPr>
              <w:t> </w:t>
            </w:r>
          </w:p>
          <w:p/>
        </w:tc>
      </w:tr>
    </w:tbl>
    <w:p>
      <w:pPr>
        <w:pStyle w:val="3"/>
        <w:jc w:val="left"/>
        <w:rPr>
          <w:rFonts w:asciiTheme="majorBidi" w:hAnsiTheme="majorBidi" w:cstheme="majorBidi"/>
          <w:sz w:val="26"/>
          <w:szCs w:val="26"/>
        </w:rPr>
      </w:pPr>
      <w:bookmarkStart w:id="6" w:name="_Toc951377"/>
      <w:r>
        <w:rPr>
          <w:rFonts w:asciiTheme="majorBidi" w:hAnsiTheme="majorBidi" w:cstheme="majorBidi"/>
          <w:sz w:val="26"/>
          <w:szCs w:val="26"/>
        </w:rPr>
        <w:t>3. Course Learning Outcomes</w:t>
      </w:r>
      <w:bookmarkEnd w:id="6"/>
      <w:r>
        <w:rPr>
          <w:rFonts w:asciiTheme="majorBidi" w:hAnsiTheme="majorBidi" w:cstheme="majorBidi"/>
          <w:sz w:val="26"/>
          <w:szCs w:val="26"/>
        </w:rPr>
        <w:t xml:space="preserve"> </w:t>
      </w:r>
    </w:p>
    <w:tbl>
      <w:tblPr>
        <w:tblStyle w:val="33"/>
        <w:tblW w:w="0" w:type="auto"/>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Layout w:type="fixed"/>
        <w:tblCellMar>
          <w:top w:w="0" w:type="dxa"/>
          <w:left w:w="108" w:type="dxa"/>
          <w:bottom w:w="0" w:type="dxa"/>
          <w:right w:w="108" w:type="dxa"/>
        </w:tblCellMar>
      </w:tblPr>
      <w:tblGrid>
        <w:gridCol w:w="604"/>
        <w:gridCol w:w="7143"/>
        <w:gridCol w:w="15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rPr>
          <w:tblHeader/>
        </w:trPr>
        <w:tc>
          <w:tcPr>
            <w:tcW w:w="7747" w:type="dxa"/>
            <w:gridSpan w:val="2"/>
            <w:tcBorders>
              <w:top w:val="single" w:color="auto" w:sz="12" w:space="0"/>
              <w:left w:val="single" w:color="auto" w:sz="12" w:space="0"/>
              <w:bottom w:val="single" w:color="auto" w:sz="8" w:space="0"/>
            </w:tcBorders>
            <w:shd w:val="clear" w:color="auto" w:fill="B8CCE4" w:themeFill="accent1" w:themeFillTint="66"/>
            <w:vAlign w:val="center"/>
          </w:tcPr>
          <w:p>
            <w:pPr>
              <w:jc w:val="center"/>
              <w:rPr>
                <w:rFonts w:asciiTheme="majorBidi" w:hAnsiTheme="majorBidi" w:cstheme="majorBidi"/>
              </w:rPr>
            </w:pPr>
            <w:r>
              <w:rPr>
                <w:rFonts w:asciiTheme="majorBidi" w:hAnsiTheme="majorBidi" w:cstheme="majorBidi"/>
                <w:b/>
                <w:bCs/>
                <w:lang w:bidi="ar-EG"/>
              </w:rPr>
              <w:t>CLOs</w:t>
            </w:r>
          </w:p>
        </w:tc>
        <w:tc>
          <w:tcPr>
            <w:tcW w:w="1578"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pPr>
              <w:jc w:val="center"/>
              <w:rPr>
                <w:rFonts w:asciiTheme="majorBidi" w:hAnsiTheme="majorBidi" w:cstheme="majorBidi"/>
                <w:sz w:val="20"/>
                <w:szCs w:val="20"/>
                <w:rtl/>
                <w:lang w:bidi="ar-EG"/>
              </w:rPr>
            </w:pPr>
            <w:r>
              <w:rPr>
                <w:rFonts w:asciiTheme="majorBidi" w:hAnsiTheme="majorBidi" w:cstheme="majorBidi"/>
                <w:b/>
                <w:bCs/>
                <w:lang w:bidi="ar-EG"/>
              </w:rPr>
              <w:t>Aligned</w:t>
            </w:r>
            <w:r>
              <w:rPr>
                <w:rFonts w:asciiTheme="majorBidi" w:hAnsiTheme="majorBidi" w:cstheme="majorBidi"/>
                <w:strike/>
                <w:sz w:val="18"/>
                <w:szCs w:val="18"/>
                <w:lang w:bidi="ar-EG"/>
              </w:rPr>
              <w:t xml:space="preserve"> </w:t>
            </w:r>
            <w:r>
              <w:rPr>
                <w:rFonts w:asciiTheme="majorBidi" w:hAnsiTheme="majorBidi" w:cstheme="majorBidi"/>
                <w:b/>
                <w:bCs/>
                <w:lang w:bidi="ar-EG"/>
              </w:rPr>
              <w:t>PLOs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dashSmallGap" w:color="auto" w:sz="4" w:space="0"/>
              <w:right w:val="single" w:color="auto" w:sz="8" w:space="0"/>
            </w:tcBorders>
            <w:shd w:val="clear" w:color="auto" w:fill="DBE5F1" w:themeFill="accent1" w:themeFillTint="33"/>
          </w:tcPr>
          <w:p>
            <w:pPr>
              <w:jc w:val="center"/>
              <w:rPr>
                <w:rFonts w:asciiTheme="majorBidi" w:hAnsiTheme="majorBidi" w:cstheme="majorBidi"/>
              </w:rPr>
            </w:pPr>
            <w:r>
              <w:rPr>
                <w:rFonts w:asciiTheme="majorBidi" w:hAnsiTheme="majorBidi" w:cstheme="majorBidi"/>
              </w:rPr>
              <w:t>1</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pPr>
              <w:jc w:val="lowKashida"/>
              <w:rPr>
                <w:rFonts w:asciiTheme="majorBidi" w:hAnsiTheme="majorBidi" w:cstheme="majorBidi"/>
                <w:b/>
                <w:bCs/>
                <w:highlight w:val="yellow"/>
                <w:lang w:bidi="ar-EG"/>
              </w:rPr>
            </w:pPr>
            <w:r>
              <w:rPr>
                <w:rFonts w:asciiTheme="majorBidi" w:hAnsiTheme="majorBidi" w:cstheme="majorBidi"/>
                <w:b/>
                <w:bCs/>
              </w:rPr>
              <w:t>Knowledge and Understanding</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pPr>
              <w:rPr>
                <w:rFonts w:asciiTheme="majorBidi" w:hAnsiTheme="majorBidi" w:cstheme="majorBidi"/>
              </w:rPr>
            </w:pPr>
            <w:r>
              <w:rPr>
                <w:rFonts w:asciiTheme="majorBidi" w:hAnsiTheme="majorBidi" w:cstheme="majorBidi"/>
              </w:rPr>
              <w:t>1.1</w:t>
            </w:r>
          </w:p>
        </w:tc>
        <w:tc>
          <w:tcPr>
            <w:tcW w:w="7143" w:type="dxa"/>
            <w:tcBorders>
              <w:top w:val="dashSmallGap" w:color="auto" w:sz="4" w:space="0"/>
              <w:left w:val="single" w:color="auto" w:sz="8" w:space="0"/>
              <w:bottom w:val="dashSmallGap" w:color="auto" w:sz="4" w:space="0"/>
            </w:tcBorders>
          </w:tcPr>
          <w:p>
            <w:pPr>
              <w:jc w:val="lowKashida"/>
              <w:rPr>
                <w:rFonts w:asciiTheme="majorBidi" w:hAnsiTheme="majorBidi" w:cstheme="majorBidi"/>
              </w:rPr>
            </w:pPr>
            <w:r>
              <w:rPr>
                <w:rStyle w:val="68"/>
                <w:color w:val="000000"/>
                <w:shd w:val="clear" w:color="auto" w:fill="FFFFFF"/>
              </w:rPr>
              <w:t>CLO1: Understand the project management phases and the PM knowledge areas.</w:t>
            </w:r>
            <w:r>
              <w:rPr>
                <w:rStyle w:val="69"/>
                <w:color w:val="000000"/>
                <w:shd w:val="clear" w:color="auto" w:fill="FFFFFF"/>
              </w:rPr>
              <w:t> </w:t>
            </w:r>
          </w:p>
        </w:tc>
        <w:tc>
          <w:tcPr>
            <w:tcW w:w="1578" w:type="dxa"/>
            <w:tcBorders>
              <w:top w:val="dashSmallGap" w:color="auto" w:sz="4" w:space="0"/>
              <w:left w:val="single" w:color="auto" w:sz="8" w:space="0"/>
              <w:bottom w:val="dashSmallGap" w:color="auto" w:sz="4" w:space="0"/>
              <w:right w:val="single" w:color="auto" w:sz="12" w:space="0"/>
            </w:tcBorders>
          </w:tcPr>
          <w:p>
            <w:pPr>
              <w:rPr>
                <w:rFonts w:asciiTheme="majorBidi" w:hAnsiTheme="majorBidi" w:cstheme="majorBidi"/>
              </w:rPr>
            </w:pPr>
            <w:r>
              <w:rPr>
                <w:rStyle w:val="68"/>
                <w:color w:val="000000"/>
                <w:shd w:val="clear" w:color="auto" w:fill="FFFFFF"/>
              </w:rPr>
              <w:t>K2</w:t>
            </w:r>
            <w:r>
              <w:rPr>
                <w:rStyle w:val="69"/>
                <w:color w:val="000000"/>
                <w:shd w:val="clear" w:color="auto" w:fill="FFFFFF"/>
              </w:rPr>
              <w:t>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pPr>
              <w:rPr>
                <w:rFonts w:asciiTheme="majorBidi" w:hAnsiTheme="majorBidi" w:cstheme="majorBidi"/>
              </w:rPr>
            </w:pPr>
            <w:r>
              <w:rPr>
                <w:rFonts w:asciiTheme="majorBidi" w:hAnsiTheme="majorBidi" w:cstheme="majorBidi"/>
              </w:rPr>
              <w:t>1.2</w:t>
            </w:r>
          </w:p>
        </w:tc>
        <w:tc>
          <w:tcPr>
            <w:tcW w:w="7143" w:type="dxa"/>
            <w:tcBorders>
              <w:top w:val="dashSmallGap" w:color="auto" w:sz="4" w:space="0"/>
              <w:left w:val="single" w:color="auto" w:sz="8" w:space="0"/>
              <w:bottom w:val="dashSmallGap" w:color="auto" w:sz="4"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dashSmallGap" w:color="auto" w:sz="4"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pPr>
              <w:rPr>
                <w:rFonts w:asciiTheme="majorBidi" w:hAnsiTheme="majorBidi" w:cstheme="majorBidi"/>
              </w:rPr>
            </w:pPr>
            <w:r>
              <w:rPr>
                <w:rFonts w:asciiTheme="majorBidi" w:hAnsiTheme="majorBidi" w:cstheme="majorBidi"/>
              </w:rPr>
              <w:t>1.3</w:t>
            </w:r>
          </w:p>
        </w:tc>
        <w:tc>
          <w:tcPr>
            <w:tcW w:w="7143" w:type="dxa"/>
            <w:tcBorders>
              <w:top w:val="dashSmallGap" w:color="auto" w:sz="4" w:space="0"/>
              <w:left w:val="single" w:color="auto" w:sz="8" w:space="0"/>
              <w:bottom w:val="dashSmallGap" w:color="auto" w:sz="4"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dashSmallGap" w:color="auto" w:sz="4"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8" w:space="0"/>
              <w:right w:val="single" w:color="auto" w:sz="8" w:space="0"/>
            </w:tcBorders>
          </w:tcPr>
          <w:p>
            <w:pPr>
              <w:rPr>
                <w:rFonts w:asciiTheme="majorBidi" w:hAnsiTheme="majorBidi" w:cstheme="majorBidi"/>
              </w:rPr>
            </w:pPr>
          </w:p>
        </w:tc>
        <w:tc>
          <w:tcPr>
            <w:tcW w:w="7143" w:type="dxa"/>
            <w:tcBorders>
              <w:top w:val="dashSmallGap" w:color="auto" w:sz="4" w:space="0"/>
              <w:left w:val="single" w:color="auto" w:sz="8" w:space="0"/>
              <w:bottom w:val="single" w:color="auto" w:sz="8"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8"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pPr>
              <w:jc w:val="center"/>
              <w:rPr>
                <w:rFonts w:asciiTheme="majorBidi" w:hAnsiTheme="majorBidi" w:cstheme="majorBidi"/>
                <w:b/>
                <w:bCs/>
              </w:rPr>
            </w:pPr>
            <w:r>
              <w:rPr>
                <w:rFonts w:asciiTheme="majorBidi" w:hAnsiTheme="majorBidi" w:cstheme="majorBidi"/>
                <w:b/>
                <w:bCs/>
              </w:rPr>
              <w:t>2</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pPr>
              <w:jc w:val="lowKashida"/>
              <w:rPr>
                <w:rFonts w:asciiTheme="majorBidi" w:hAnsiTheme="majorBidi" w:cstheme="majorBidi"/>
                <w:b/>
                <w:bCs/>
                <w:lang w:bidi="ar-EG"/>
              </w:rPr>
            </w:pPr>
            <w:r>
              <w:rPr>
                <w:rFonts w:asciiTheme="majorBidi" w:hAnsiTheme="majorBidi" w:cstheme="majorBidi"/>
                <w:b/>
                <w:bCs/>
              </w:rPr>
              <w:t>Skills :</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2.1</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r>
              <w:rPr>
                <w:rStyle w:val="68"/>
                <w:color w:val="000000"/>
                <w:shd w:val="clear" w:color="auto" w:fill="FFFFFF"/>
              </w:rPr>
              <w:t>CLO2: Apply the project management knowledge areas across all phases of a project.</w:t>
            </w:r>
            <w:r>
              <w:rPr>
                <w:rStyle w:val="69"/>
                <w:color w:val="000000"/>
                <w:shd w:val="clear" w:color="auto" w:fill="FFFFFF"/>
              </w:rPr>
              <w:t> </w:t>
            </w: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r>
              <w:rPr>
                <w:rStyle w:val="68"/>
                <w:color w:val="000000"/>
                <w:shd w:val="clear" w:color="auto" w:fill="FFFFFF"/>
              </w:rPr>
              <w:t>S3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2.2</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2.3</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8" w:space="0"/>
              <w:right w:val="single" w:color="auto" w:sz="8" w:space="0"/>
            </w:tcBorders>
          </w:tcPr>
          <w:p>
            <w:pPr>
              <w:rPr>
                <w:rFonts w:asciiTheme="majorBidi" w:hAnsiTheme="majorBidi" w:cstheme="majorBidi"/>
              </w:rPr>
            </w:pPr>
          </w:p>
        </w:tc>
        <w:tc>
          <w:tcPr>
            <w:tcW w:w="7143" w:type="dxa"/>
            <w:tcBorders>
              <w:top w:val="dashSmallGap" w:color="auto" w:sz="4" w:space="0"/>
              <w:left w:val="single" w:color="auto" w:sz="8" w:space="0"/>
              <w:bottom w:val="single" w:color="auto" w:sz="8"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8"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pPr>
              <w:jc w:val="center"/>
              <w:rPr>
                <w:rFonts w:asciiTheme="majorBidi" w:hAnsiTheme="majorBidi" w:cstheme="majorBidi"/>
                <w:b/>
                <w:bCs/>
              </w:rPr>
            </w:pPr>
            <w:r>
              <w:rPr>
                <w:rFonts w:asciiTheme="majorBidi" w:hAnsiTheme="majorBidi" w:cstheme="majorBidi"/>
                <w:b/>
                <w:bCs/>
              </w:rPr>
              <w:t>3</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pPr>
              <w:jc w:val="lowKashida"/>
              <w:rPr>
                <w:rFonts w:asciiTheme="majorBidi" w:hAnsiTheme="majorBidi" w:cstheme="majorBidi"/>
                <w:b/>
                <w:bCs/>
                <w:highlight w:val="yellow"/>
                <w:lang w:bidi="ar-EG"/>
              </w:rPr>
            </w:pPr>
            <w:r>
              <w:rPr>
                <w:rFonts w:asciiTheme="majorBidi" w:hAnsiTheme="majorBidi" w:cstheme="majorBidi"/>
                <w:b/>
                <w:bCs/>
              </w:rPr>
              <w:t>Values:</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3.1</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r>
              <w:rPr>
                <w:rStyle w:val="68"/>
                <w:color w:val="000000"/>
                <w:shd w:val="clear" w:color="auto" w:fill="FFFFFF"/>
              </w:rPr>
              <w:t>CLO3: Demonstrate competency in the management of a project plan</w:t>
            </w:r>
            <w:r>
              <w:rPr>
                <w:rStyle w:val="69"/>
                <w:color w:val="000000"/>
                <w:shd w:val="clear" w:color="auto" w:fill="FFFFFF"/>
              </w:rPr>
              <w:t> </w:t>
            </w: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r>
              <w:rPr>
                <w:rFonts w:asciiTheme="majorBidi" w:hAnsiTheme="majorBidi" w:cstheme="majorBidi"/>
              </w:rPr>
              <w:t>C1, C2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3.2</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r>
              <w:rPr>
                <w:rStyle w:val="68"/>
                <w:color w:val="000000"/>
                <w:shd w:val="clear" w:color="auto" w:fill="FFFFFF"/>
              </w:rPr>
              <w:t>CLO4: Gain practical skills using software tools for developing project scope, schedule, cost, and other themes related to project management aspects.</w:t>
            </w:r>
            <w:r>
              <w:rPr>
                <w:rStyle w:val="69"/>
                <w:color w:val="000000"/>
                <w:shd w:val="clear" w:color="auto" w:fill="FFFFFF"/>
              </w:rPr>
              <w:t> </w:t>
            </w: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r>
              <w:rPr>
                <w:rFonts w:asciiTheme="majorBidi" w:hAnsiTheme="majorBidi" w:cstheme="majorBidi"/>
              </w:rPr>
              <w:t>C3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3.3</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3...</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bl>
    <w:p>
      <w:pPr>
        <w:bidi/>
        <w:jc w:val="both"/>
        <w:rPr>
          <w:rFonts w:asciiTheme="majorBidi" w:hAnsiTheme="majorBidi" w:cstheme="majorBidi"/>
          <w:sz w:val="20"/>
          <w:szCs w:val="20"/>
          <w:rtl/>
          <w:lang w:bidi="ar-EG"/>
        </w:rPr>
      </w:pPr>
    </w:p>
    <w:p>
      <w:pPr>
        <w:pStyle w:val="2"/>
      </w:pPr>
      <w:bookmarkStart w:id="7" w:name="_Toc951378"/>
      <w:r>
        <w:t>C. Course Content</w:t>
      </w:r>
      <w:bookmarkEnd w:id="7"/>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458"/>
        <w:gridCol w:w="13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24" w:type="dxa"/>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sz w:val="20"/>
                <w:szCs w:val="20"/>
                <w:lang w:bidi="ar-EG"/>
              </w:rPr>
            </w:pPr>
            <w:r>
              <w:rPr>
                <w:rFonts w:asciiTheme="majorBidi" w:hAnsiTheme="majorBidi" w:cstheme="majorBidi"/>
                <w:b/>
                <w:bCs/>
                <w:lang w:bidi="ar-EG"/>
              </w:rPr>
              <w:t>List of Topics</w:t>
            </w:r>
          </w:p>
        </w:tc>
        <w:tc>
          <w:tcPr>
            <w:tcW w:w="1343"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pPr>
              <w:bidi/>
              <w:jc w:val="center"/>
              <w:rPr>
                <w:rFonts w:asciiTheme="majorBidi" w:hAnsiTheme="majorBidi" w:cstheme="majorBidi"/>
                <w:sz w:val="20"/>
                <w:szCs w:val="20"/>
                <w:rtl/>
                <w:lang w:bidi="ar-EG"/>
              </w:rPr>
            </w:pPr>
            <w:r>
              <w:rPr>
                <w:b/>
                <w:bCs/>
              </w:rPr>
              <w:t>Contact Hours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top w:val="single" w:color="auto" w:sz="8" w:space="0"/>
              <w:left w:val="single" w:color="auto" w:sz="12" w:space="0"/>
              <w:right w:val="single" w:color="auto" w:sz="8" w:space="0"/>
            </w:tcBorders>
            <w:vAlign w:val="center"/>
          </w:tcPr>
          <w:p>
            <w:pPr>
              <w:bidi/>
              <w:jc w:val="center"/>
              <w:rPr>
                <w:rFonts w:asciiTheme="majorBidi" w:hAnsiTheme="majorBidi" w:cstheme="majorBidi"/>
                <w:lang w:bidi="ar-EG"/>
              </w:rPr>
            </w:pPr>
            <w:r>
              <w:t>1</w:t>
            </w:r>
          </w:p>
        </w:tc>
        <w:tc>
          <w:tcPr>
            <w:tcW w:w="7458" w:type="dxa"/>
            <w:tcBorders>
              <w:top w:val="single" w:color="auto" w:sz="8" w:space="0"/>
              <w:left w:val="single" w:color="auto" w:sz="8" w:space="0"/>
              <w:right w:val="single" w:color="auto" w:sz="8" w:space="0"/>
            </w:tcBorders>
            <w:vAlign w:val="center"/>
          </w:tcPr>
          <w:p>
            <w:pPr>
              <w:bidi/>
              <w:jc w:val="right"/>
              <w:rPr>
                <w:rFonts w:asciiTheme="majorBidi" w:hAnsiTheme="majorBidi" w:cstheme="majorBidi"/>
                <w:lang w:bidi="ar-EG"/>
              </w:rPr>
            </w:pPr>
            <w:r>
              <w:rPr>
                <w:rStyle w:val="68"/>
                <w:color w:val="000000"/>
                <w:shd w:val="clear" w:color="auto" w:fill="FFFFFF"/>
              </w:rPr>
              <w:t>Course syllabus presentation + Introduction to project management</w:t>
            </w:r>
            <w:r>
              <w:rPr>
                <w:rStyle w:val="69"/>
                <w:color w:val="000000"/>
                <w:shd w:val="clear" w:color="auto" w:fill="FFFFFF"/>
              </w:rPr>
              <w:t> </w:t>
            </w:r>
          </w:p>
        </w:tc>
        <w:tc>
          <w:tcPr>
            <w:tcW w:w="1343" w:type="dxa"/>
            <w:tcBorders>
              <w:top w:val="single" w:color="auto" w:sz="8" w:space="0"/>
              <w:left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t>2</w:t>
            </w:r>
          </w:p>
        </w:tc>
        <w:tc>
          <w:tcPr>
            <w:tcW w:w="7458" w:type="dxa"/>
            <w:tcBorders>
              <w:left w:val="single" w:color="auto" w:sz="8" w:space="0"/>
              <w:right w:val="single" w:color="auto" w:sz="8" w:space="0"/>
            </w:tcBorders>
            <w:vAlign w:val="center"/>
          </w:tcPr>
          <w:p>
            <w:pPr>
              <w:bidi/>
              <w:jc w:val="right"/>
              <w:rPr>
                <w:rFonts w:asciiTheme="majorBidi" w:hAnsiTheme="majorBidi" w:cstheme="majorBidi"/>
              </w:rPr>
            </w:pPr>
            <w:r>
              <w:rPr>
                <w:rStyle w:val="68"/>
                <w:color w:val="000000"/>
                <w:shd w:val="clear" w:color="auto" w:fill="FFFFFF"/>
              </w:rPr>
              <w:t>Project Management Process</w:t>
            </w:r>
            <w:r>
              <w:rPr>
                <w:rStyle w:val="69"/>
                <w:color w:val="000000"/>
                <w:shd w:val="clear" w:color="auto" w:fill="FFFFFF"/>
              </w:rPr>
              <w:t> </w:t>
            </w:r>
          </w:p>
        </w:tc>
        <w:tc>
          <w:tcPr>
            <w:tcW w:w="1343" w:type="dxa"/>
            <w:tcBorders>
              <w:left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t>3</w:t>
            </w:r>
          </w:p>
        </w:tc>
        <w:tc>
          <w:tcPr>
            <w:tcW w:w="7458" w:type="dxa"/>
            <w:tcBorders>
              <w:left w:val="single" w:color="auto" w:sz="8" w:space="0"/>
              <w:right w:val="single" w:color="auto" w:sz="8" w:space="0"/>
            </w:tcBorders>
            <w:vAlign w:val="center"/>
          </w:tcPr>
          <w:p>
            <w:pPr>
              <w:bidi/>
              <w:jc w:val="right"/>
              <w:rPr>
                <w:rFonts w:asciiTheme="majorBidi" w:hAnsiTheme="majorBidi" w:cstheme="majorBidi"/>
                <w:lang w:bidi="ar-EG"/>
              </w:rPr>
            </w:pPr>
            <w:r>
              <w:rPr>
                <w:rStyle w:val="68"/>
                <w:color w:val="000000"/>
                <w:shd w:val="clear" w:color="auto" w:fill="FFFFFF"/>
              </w:rPr>
              <w:t>Project Scope Management</w:t>
            </w:r>
            <w:r>
              <w:rPr>
                <w:rStyle w:val="69"/>
                <w:color w:val="000000"/>
                <w:shd w:val="clear" w:color="auto" w:fill="FFFFFF"/>
              </w:rPr>
              <w:t> </w:t>
            </w:r>
          </w:p>
        </w:tc>
        <w:tc>
          <w:tcPr>
            <w:tcW w:w="1343" w:type="dxa"/>
            <w:tcBorders>
              <w:left w:val="single" w:color="auto" w:sz="8" w:space="0"/>
              <w:right w:val="single" w:color="auto" w:sz="12" w:space="0"/>
            </w:tcBorders>
            <w:vAlign w:val="center"/>
          </w:tcPr>
          <w:p>
            <w:pPr>
              <w:bidi/>
              <w:jc w:val="center"/>
              <w:rPr>
                <w:rFonts w:hint="default" w:asciiTheme="majorBidi" w:hAnsiTheme="majorBidi" w:cstheme="majorBidi"/>
                <w:lang w:val="en-US"/>
              </w:rPr>
            </w:pPr>
            <w:r>
              <w:rPr>
                <w:rFonts w:hint="cs" w:asciiTheme="majorBidi" w:hAnsiTheme="majorBidi" w:cstheme="majorBidi"/>
                <w:rtl/>
              </w:rPr>
              <w:t>3</w:t>
            </w:r>
            <w:r>
              <w:rPr>
                <w:rFonts w:hint="default" w:asciiTheme="majorBidi" w:hAnsiTheme="majorBidi" w:cstheme="majorBidi"/>
                <w:rtl w:val="0"/>
                <w:lang w:val="en-US"/>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t>4</w:t>
            </w:r>
          </w:p>
        </w:tc>
        <w:tc>
          <w:tcPr>
            <w:tcW w:w="7458" w:type="dxa"/>
            <w:tcBorders>
              <w:left w:val="single" w:color="auto" w:sz="8" w:space="0"/>
              <w:right w:val="single" w:color="auto" w:sz="8" w:space="0"/>
            </w:tcBorders>
            <w:vAlign w:val="center"/>
          </w:tcPr>
          <w:p>
            <w:pPr>
              <w:bidi/>
              <w:jc w:val="right"/>
              <w:rPr>
                <w:rFonts w:asciiTheme="majorBidi" w:hAnsiTheme="majorBidi" w:cstheme="majorBidi"/>
              </w:rPr>
            </w:pPr>
            <w:r>
              <w:rPr>
                <w:rStyle w:val="68"/>
                <w:color w:val="000000"/>
                <w:shd w:val="clear" w:color="auto" w:fill="FFFFFF"/>
              </w:rPr>
              <w:t>Project Time Management</w:t>
            </w:r>
            <w:r>
              <w:rPr>
                <w:rStyle w:val="69"/>
                <w:color w:val="000000"/>
                <w:shd w:val="clear" w:color="auto" w:fill="FFFFFF"/>
              </w:rPr>
              <w:t> </w:t>
            </w:r>
          </w:p>
        </w:tc>
        <w:tc>
          <w:tcPr>
            <w:tcW w:w="1343" w:type="dxa"/>
            <w:tcBorders>
              <w:left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t>5</w:t>
            </w:r>
          </w:p>
        </w:tc>
        <w:tc>
          <w:tcPr>
            <w:tcW w:w="7458" w:type="dxa"/>
            <w:tcBorders>
              <w:left w:val="single" w:color="auto" w:sz="8" w:space="0"/>
              <w:right w:val="single" w:color="auto" w:sz="8" w:space="0"/>
            </w:tcBorders>
            <w:vAlign w:val="center"/>
          </w:tcPr>
          <w:p>
            <w:pPr>
              <w:bidi/>
              <w:jc w:val="right"/>
              <w:rPr>
                <w:rFonts w:asciiTheme="majorBidi" w:hAnsiTheme="majorBidi" w:cstheme="majorBidi"/>
                <w:lang w:bidi="ar-EG"/>
              </w:rPr>
            </w:pPr>
            <w:r>
              <w:rPr>
                <w:rStyle w:val="68"/>
                <w:color w:val="000000"/>
                <w:shd w:val="clear" w:color="auto" w:fill="FFFFFF"/>
              </w:rPr>
              <w:t>Project Cost Management</w:t>
            </w:r>
            <w:r>
              <w:rPr>
                <w:rStyle w:val="69"/>
                <w:color w:val="000000"/>
                <w:shd w:val="clear" w:color="auto" w:fill="FFFFFF"/>
              </w:rPr>
              <w:t> </w:t>
            </w:r>
            <w:r>
              <w:rPr>
                <w:rStyle w:val="69"/>
                <w:color w:val="000000"/>
                <w:sz w:val="20"/>
                <w:szCs w:val="20"/>
              </w:rPr>
              <w:t> </w:t>
            </w:r>
          </w:p>
        </w:tc>
        <w:tc>
          <w:tcPr>
            <w:tcW w:w="1343" w:type="dxa"/>
            <w:tcBorders>
              <w:left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rPr>
                <w:rFonts w:asciiTheme="majorBidi" w:hAnsiTheme="majorBidi" w:cstheme="majorBidi"/>
              </w:rPr>
            </w:pPr>
            <w:r>
              <w:t>6</w:t>
            </w:r>
          </w:p>
        </w:tc>
        <w:tc>
          <w:tcPr>
            <w:tcW w:w="7458" w:type="dxa"/>
            <w:tcBorders>
              <w:left w:val="single" w:color="auto" w:sz="8" w:space="0"/>
              <w:bottom w:val="single" w:color="auto" w:sz="8" w:space="0"/>
              <w:right w:val="single" w:color="auto" w:sz="8" w:space="0"/>
            </w:tcBorders>
            <w:vAlign w:val="center"/>
          </w:tcPr>
          <w:p>
            <w:pPr>
              <w:bidi/>
              <w:jc w:val="right"/>
              <w:rPr>
                <w:rFonts w:asciiTheme="majorBidi" w:hAnsiTheme="majorBidi" w:cstheme="majorBidi"/>
              </w:rPr>
            </w:pPr>
            <w:r>
              <w:rPr>
                <w:rStyle w:val="68"/>
                <w:color w:val="000000"/>
                <w:shd w:val="clear" w:color="auto" w:fill="FFFFFF"/>
              </w:rPr>
              <w:t>Project Quality Management</w:t>
            </w:r>
            <w:r>
              <w:rPr>
                <w:rStyle w:val="69"/>
                <w:color w:val="000000"/>
                <w:shd w:val="clear" w:color="auto" w:fill="FFFFFF"/>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r>
              <w:rPr>
                <w:rFonts w:hint="cs"/>
                <w:rtl/>
              </w:rPr>
              <w:t>7</w:t>
            </w: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r>
              <w:rPr>
                <w:rStyle w:val="68"/>
                <w:color w:val="000000"/>
                <w:shd w:val="clear" w:color="auto" w:fill="FFFFFF"/>
              </w:rPr>
              <w:t>Project HR Management</w:t>
            </w:r>
            <w:r>
              <w:rPr>
                <w:rStyle w:val="69"/>
                <w:color w:val="000000"/>
                <w:shd w:val="clear" w:color="auto" w:fill="FFFFFF"/>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r>
              <w:rPr>
                <w:rFonts w:hint="cs"/>
                <w:rtl/>
              </w:rPr>
              <w:t>8</w:t>
            </w: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r>
              <w:rPr>
                <w:rStyle w:val="68"/>
                <w:color w:val="000000"/>
                <w:shd w:val="clear" w:color="auto" w:fill="FFFFFF"/>
              </w:rPr>
              <w:t>Project Communications Management</w:t>
            </w:r>
            <w:r>
              <w:rPr>
                <w:rStyle w:val="69"/>
                <w:color w:val="000000"/>
                <w:shd w:val="clear" w:color="auto" w:fill="FFFFFF"/>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r>
              <w:rPr>
                <w:rFonts w:hint="cs"/>
                <w:rtl/>
              </w:rPr>
              <w:t>9</w:t>
            </w: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r>
              <w:rPr>
                <w:rStyle w:val="68"/>
                <w:color w:val="000000"/>
                <w:shd w:val="clear" w:color="auto" w:fill="FFFFFF"/>
              </w:rPr>
              <w:t>Project Risk Management</w:t>
            </w:r>
            <w:r>
              <w:rPr>
                <w:rStyle w:val="69"/>
                <w:color w:val="000000"/>
                <w:shd w:val="clear" w:color="auto" w:fill="FFFFFF"/>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r>
              <w:rPr>
                <w:rFonts w:hint="cs"/>
                <w:rtl/>
              </w:rPr>
              <w:t>10</w:t>
            </w: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r>
              <w:rPr>
                <w:rStyle w:val="68"/>
                <w:color w:val="000000"/>
                <w:shd w:val="clear" w:color="auto" w:fill="FFFFFF"/>
              </w:rPr>
              <w:t>Project Procurement Management</w:t>
            </w:r>
            <w:r>
              <w:rPr>
                <w:rStyle w:val="69"/>
                <w:color w:val="000000"/>
                <w:shd w:val="clear" w:color="auto" w:fill="FFFFFF"/>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Fonts w:hint="cs" w:asciiTheme="majorBidi" w:hAnsiTheme="majorBidi" w:cstheme="majorBidi"/>
                <w:rt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r>
              <w:rPr>
                <w:rFonts w:hint="cs"/>
                <w:rtl/>
              </w:rPr>
              <w:t>11</w:t>
            </w:r>
          </w:p>
        </w:tc>
        <w:tc>
          <w:tcPr>
            <w:tcW w:w="7458" w:type="dxa"/>
            <w:tcBorders>
              <w:left w:val="single" w:color="auto" w:sz="8" w:space="0"/>
              <w:bottom w:val="single" w:color="auto" w:sz="8" w:space="0"/>
              <w:right w:val="single" w:color="auto" w:sz="8" w:space="0"/>
            </w:tcBorders>
            <w:vAlign w:val="center"/>
          </w:tcPr>
          <w:p>
            <w:pPr>
              <w:bidi/>
              <w:rPr>
                <w:rStyle w:val="68"/>
                <w:color w:val="000000"/>
                <w:sz w:val="20"/>
                <w:szCs w:val="20"/>
                <w:shd w:val="clear" w:color="auto" w:fill="FFFFFF"/>
                <w:lang w:val="en-AU"/>
              </w:rPr>
            </w:pPr>
            <w:r>
              <w:rPr>
                <w:rStyle w:val="68"/>
                <w:color w:val="000000"/>
                <w:sz w:val="20"/>
                <w:szCs w:val="20"/>
                <w:lang w:val="en-AU"/>
              </w:rPr>
              <w:t> </w:t>
            </w:r>
            <w:r>
              <w:rPr>
                <w:rStyle w:val="69"/>
                <w:color w:val="000000"/>
                <w:sz w:val="20"/>
                <w:szCs w:val="20"/>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gridSpan w:val="2"/>
            <w:tcBorders>
              <w:top w:val="single" w:color="auto" w:sz="8" w:space="0"/>
              <w:left w:val="single" w:color="auto" w:sz="12" w:space="0"/>
              <w:bottom w:val="single" w:color="auto" w:sz="12" w:space="0"/>
              <w:right w:val="single" w:color="auto" w:sz="8" w:space="0"/>
            </w:tcBorders>
            <w:shd w:val="clear" w:color="auto" w:fill="DBE5F1" w:themeFill="accent1" w:themeFillTint="33"/>
            <w:vAlign w:val="center"/>
          </w:tcPr>
          <w:p>
            <w:pPr>
              <w:bidi/>
              <w:jc w:val="center"/>
              <w:rPr>
                <w:rFonts w:asciiTheme="majorBidi" w:hAnsiTheme="majorBidi" w:cstheme="majorBidi"/>
                <w:b/>
                <w:bCs/>
                <w:rtl/>
                <w:lang w:bidi="ar-EG"/>
              </w:rPr>
            </w:pPr>
            <w:r>
              <w:rPr>
                <w:b/>
                <w:bCs/>
              </w:rPr>
              <w:t>Total</w:t>
            </w:r>
          </w:p>
        </w:tc>
        <w:tc>
          <w:tcPr>
            <w:tcW w:w="1343" w:type="dxa"/>
            <w:tcBorders>
              <w:top w:val="single" w:color="auto" w:sz="8" w:space="0"/>
              <w:left w:val="single" w:color="auto" w:sz="8" w:space="0"/>
              <w:bottom w:val="single" w:color="auto" w:sz="12" w:space="0"/>
              <w:right w:val="single" w:color="auto" w:sz="12" w:space="0"/>
            </w:tcBorders>
            <w:shd w:val="clear" w:color="auto" w:fill="DBE5F1" w:themeFill="accent1" w:themeFillTint="33"/>
            <w:vAlign w:val="center"/>
          </w:tcPr>
          <w:p>
            <w:pPr>
              <w:bidi/>
              <w:jc w:val="center"/>
              <w:rPr>
                <w:rFonts w:hint="default" w:asciiTheme="majorBidi" w:hAnsiTheme="majorBidi" w:cstheme="majorBidi"/>
                <w:lang w:val="en-US"/>
              </w:rPr>
            </w:pPr>
            <w:r>
              <w:rPr>
                <w:rFonts w:hint="default" w:asciiTheme="majorBidi" w:hAnsiTheme="majorBidi" w:cstheme="majorBidi"/>
                <w:rtl w:val="0"/>
                <w:lang w:val="en-US"/>
              </w:rPr>
              <w:t>40</w:t>
            </w:r>
          </w:p>
        </w:tc>
      </w:tr>
    </w:tbl>
    <w:p>
      <w:pPr>
        <w:rPr>
          <w:b/>
          <w:bCs/>
          <w:sz w:val="26"/>
          <w:szCs w:val="26"/>
        </w:rPr>
      </w:pPr>
    </w:p>
    <w:p>
      <w:pPr>
        <w:pStyle w:val="2"/>
      </w:pPr>
      <w:bookmarkStart w:id="8" w:name="_Toc951379"/>
      <w:r>
        <w:t>D. Teaching and Assessment</w:t>
      </w:r>
      <w:bookmarkEnd w:id="8"/>
      <w:r>
        <w:t xml:space="preserve"> </w:t>
      </w:r>
    </w:p>
    <w:p>
      <w:pPr>
        <w:pStyle w:val="3"/>
        <w:jc w:val="lowKashida"/>
        <w:rPr>
          <w:rFonts w:asciiTheme="majorBidi" w:hAnsiTheme="majorBidi" w:cstheme="majorBidi"/>
          <w:sz w:val="26"/>
          <w:szCs w:val="26"/>
        </w:rPr>
      </w:pPr>
      <w:bookmarkStart w:id="9" w:name="_Toc951380"/>
      <w:r>
        <w:rPr>
          <w:rFonts w:asciiTheme="majorBidi" w:hAnsiTheme="majorBidi" w:cstheme="majorBidi"/>
          <w:sz w:val="26"/>
          <w:szCs w:val="26"/>
        </w:rPr>
        <w:t>1. Alignment of Course Learning Outcomes with Teaching Strategies and Assessment Methods</w:t>
      </w:r>
      <w:bookmarkEnd w:id="9"/>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750"/>
        <w:gridCol w:w="3633"/>
        <w:gridCol w:w="2703"/>
        <w:gridCol w:w="2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01" w:hRule="atLeast"/>
          <w:tblHeader/>
        </w:trPr>
        <w:tc>
          <w:tcPr>
            <w:tcW w:w="402" w:type="pct"/>
            <w:tcBorders>
              <w:bottom w:val="single" w:color="auto" w:sz="8" w:space="0"/>
            </w:tcBorders>
            <w:shd w:val="clear" w:color="auto" w:fill="B8CCE4" w:themeFill="accent1" w:themeFillTint="66"/>
            <w:vAlign w:val="center"/>
          </w:tcPr>
          <w:p>
            <w:pPr>
              <w:jc w:val="center"/>
              <w:rPr>
                <w:rFonts w:asciiTheme="majorBidi" w:hAnsiTheme="majorBidi" w:cstheme="majorBidi"/>
                <w:lang w:bidi="ar-EG"/>
              </w:rPr>
            </w:pPr>
            <w:r>
              <w:rPr>
                <w:rFonts w:asciiTheme="majorBidi" w:hAnsiTheme="majorBidi" w:cstheme="majorBidi"/>
                <w:b/>
                <w:bCs/>
                <w:lang w:bidi="ar-EG"/>
              </w:rPr>
              <w:t>Code</w:t>
            </w:r>
          </w:p>
        </w:tc>
        <w:tc>
          <w:tcPr>
            <w:tcW w:w="1939" w:type="pct"/>
            <w:tcBorders>
              <w:bottom w:val="single" w:color="auto" w:sz="8" w:space="0"/>
            </w:tcBorders>
            <w:shd w:val="clear" w:color="auto" w:fill="B8CCE4" w:themeFill="accent1" w:themeFillTint="66"/>
            <w:vAlign w:val="center"/>
          </w:tcPr>
          <w:p>
            <w:pPr>
              <w:jc w:val="center"/>
              <w:rPr>
                <w:rFonts w:asciiTheme="majorBidi" w:hAnsiTheme="majorBidi" w:cstheme="majorBidi"/>
                <w:rtl/>
                <w:lang w:bidi="ar-EG"/>
              </w:rPr>
            </w:pPr>
            <w:r>
              <w:rPr>
                <w:rFonts w:asciiTheme="majorBidi" w:hAnsiTheme="majorBidi" w:cstheme="majorBidi"/>
                <w:b/>
                <w:bCs/>
                <w:lang w:bidi="ar-EG"/>
              </w:rPr>
              <w:t>Course Learning Outcomes</w:t>
            </w:r>
          </w:p>
        </w:tc>
        <w:tc>
          <w:tcPr>
            <w:tcW w:w="1438" w:type="pct"/>
            <w:tcBorders>
              <w:bottom w:val="single" w:color="auto" w:sz="8" w:space="0"/>
            </w:tcBorders>
            <w:shd w:val="clear" w:color="auto" w:fill="B8CCE4" w:themeFill="accent1" w:themeFillTint="66"/>
            <w:vAlign w:val="center"/>
          </w:tcPr>
          <w:p>
            <w:pPr>
              <w:jc w:val="center"/>
              <w:rPr>
                <w:rFonts w:asciiTheme="majorBidi" w:hAnsiTheme="majorBidi" w:cstheme="majorBidi"/>
                <w:lang w:bidi="ar-EG"/>
              </w:rPr>
            </w:pPr>
            <w:r>
              <w:rPr>
                <w:rFonts w:asciiTheme="majorBidi" w:hAnsiTheme="majorBidi" w:cstheme="majorBidi"/>
                <w:b/>
                <w:bCs/>
                <w:lang w:bidi="ar-EG"/>
              </w:rPr>
              <w:t>Teaching Strategies</w:t>
            </w:r>
          </w:p>
        </w:tc>
        <w:tc>
          <w:tcPr>
            <w:tcW w:w="1220" w:type="pct"/>
            <w:tcBorders>
              <w:bottom w:val="single" w:color="auto" w:sz="8" w:space="0"/>
            </w:tcBorders>
            <w:shd w:val="clear" w:color="auto" w:fill="B8CCE4" w:themeFill="accent1" w:themeFillTint="66"/>
            <w:vAlign w:val="center"/>
          </w:tcPr>
          <w:p>
            <w:pPr>
              <w:jc w:val="center"/>
              <w:rPr>
                <w:rFonts w:asciiTheme="majorBidi" w:hAnsiTheme="majorBidi" w:cstheme="majorBidi"/>
                <w:sz w:val="22"/>
                <w:szCs w:val="22"/>
                <w:lang w:bidi="ar-EG"/>
              </w:rPr>
            </w:pPr>
            <w:r>
              <w:rPr>
                <w:rFonts w:asciiTheme="majorBidi" w:hAnsiTheme="majorBidi" w:cstheme="majorBidi"/>
                <w:b/>
                <w:bCs/>
                <w:sz w:val="22"/>
                <w:szCs w:val="22"/>
                <w:lang w:bidi="ar-EG"/>
              </w:rPr>
              <w:t>Assessment Methods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pPr>
              <w:jc w:val="center"/>
              <w:rPr>
                <w:rFonts w:asciiTheme="majorBidi" w:hAnsiTheme="majorBidi" w:cstheme="majorBidi"/>
                <w:b/>
                <w:bCs/>
                <w:sz w:val="20"/>
                <w:szCs w:val="20"/>
              </w:rPr>
            </w:pPr>
            <w:r>
              <w:rPr>
                <w:rFonts w:asciiTheme="majorBidi" w:hAnsiTheme="majorBidi" w:cstheme="majorBidi"/>
                <w:b/>
                <w:bCs/>
                <w:sz w:val="20"/>
                <w:szCs w:val="20"/>
              </w:rPr>
              <w:t>1.0</w:t>
            </w:r>
          </w:p>
        </w:tc>
        <w:tc>
          <w:tcPr>
            <w:tcW w:w="4598" w:type="pct"/>
            <w:gridSpan w:val="3"/>
            <w:tcBorders>
              <w:top w:val="single" w:color="auto" w:sz="8" w:space="0"/>
              <w:bottom w:val="single" w:color="auto" w:sz="4" w:space="0"/>
            </w:tcBorders>
            <w:shd w:val="clear" w:color="auto" w:fill="DBE5F1" w:themeFill="accent1" w:themeFillTint="33"/>
            <w:vAlign w:val="center"/>
          </w:tcPr>
          <w:p>
            <w:pPr>
              <w:rPr>
                <w:rFonts w:asciiTheme="majorBidi" w:hAnsiTheme="majorBidi" w:cstheme="majorBidi"/>
                <w:b/>
                <w:bCs/>
                <w:sz w:val="20"/>
                <w:szCs w:val="20"/>
              </w:rPr>
            </w:pPr>
            <w:r>
              <w:rPr>
                <w:b/>
                <w:bCs/>
              </w:rPr>
              <w:t>Knowledge and Understanding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pPr>
              <w:jc w:val="center"/>
              <w:rPr>
                <w:rFonts w:asciiTheme="majorBidi" w:hAnsiTheme="majorBidi" w:cstheme="majorBidi"/>
              </w:rPr>
            </w:pPr>
            <w:r>
              <w:rPr>
                <w:rFonts w:asciiTheme="majorBidi" w:hAnsiTheme="majorBidi" w:cstheme="majorBidi"/>
              </w:rPr>
              <w:t>1.1</w:t>
            </w:r>
          </w:p>
        </w:tc>
        <w:tc>
          <w:tcPr>
            <w:tcW w:w="1939" w:type="pct"/>
            <w:tcBorders>
              <w:top w:val="single" w:color="auto" w:sz="4" w:space="0"/>
              <w:bottom w:val="dashSmallGap" w:color="auto" w:sz="4" w:space="0"/>
            </w:tcBorders>
            <w:vAlign w:val="center"/>
          </w:tcPr>
          <w:p>
            <w:pPr>
              <w:jc w:val="lowKashida"/>
              <w:rPr>
                <w:rFonts w:asciiTheme="majorBidi" w:hAnsiTheme="majorBidi" w:cstheme="majorBidi"/>
              </w:rPr>
            </w:pPr>
            <w:r>
              <w:rPr>
                <w:rStyle w:val="68"/>
                <w:color w:val="000000"/>
                <w:shd w:val="clear" w:color="auto" w:fill="FFFFFF"/>
              </w:rPr>
              <w:t>CLO1: Understand the project management phases and the PM knowledge areas.</w:t>
            </w:r>
            <w:r>
              <w:rPr>
                <w:rStyle w:val="69"/>
                <w:color w:val="000000"/>
                <w:shd w:val="clear" w:color="auto" w:fill="FFFFFF"/>
              </w:rPr>
              <w:t> </w:t>
            </w:r>
          </w:p>
        </w:tc>
        <w:tc>
          <w:tcPr>
            <w:tcW w:w="1438" w:type="pct"/>
            <w:tcBorders>
              <w:top w:val="single" w:color="auto" w:sz="4" w:space="0"/>
              <w:bottom w:val="dashSmallGap" w:color="auto" w:sz="4" w:space="0"/>
            </w:tcBorders>
            <w:vAlign w:val="center"/>
          </w:tcPr>
          <w:p>
            <w:pPr>
              <w:jc w:val="lowKashida"/>
              <w:rPr>
                <w:rFonts w:asciiTheme="majorBidi" w:hAnsiTheme="majorBidi" w:cstheme="majorBidi"/>
              </w:rPr>
            </w:pPr>
            <w:r>
              <w:rPr>
                <w:rStyle w:val="68"/>
                <w:color w:val="000000"/>
                <w:shd w:val="clear" w:color="auto" w:fill="FFFFFF"/>
              </w:rPr>
              <w:t>Lectures, Small Group Work, Small Group Discussion</w:t>
            </w:r>
            <w:r>
              <w:rPr>
                <w:rStyle w:val="68"/>
                <w:color w:val="000000"/>
                <w:sz w:val="20"/>
                <w:szCs w:val="20"/>
                <w:shd w:val="clear" w:color="auto" w:fill="FFFFFF"/>
              </w:rPr>
              <w:t> </w:t>
            </w:r>
            <w:r>
              <w:rPr>
                <w:rStyle w:val="69"/>
                <w:color w:val="000000"/>
                <w:sz w:val="20"/>
                <w:szCs w:val="20"/>
                <w:shd w:val="clear" w:color="auto" w:fill="FFFFFF"/>
              </w:rPr>
              <w:t> </w:t>
            </w:r>
          </w:p>
        </w:tc>
        <w:tc>
          <w:tcPr>
            <w:tcW w:w="1220" w:type="pct"/>
            <w:tcBorders>
              <w:top w:val="single" w:color="auto" w:sz="4" w:space="0"/>
              <w:bottom w:val="dashSmallGap" w:color="auto" w:sz="4" w:space="0"/>
            </w:tcBorders>
            <w:vAlign w:val="center"/>
          </w:tcPr>
          <w:p>
            <w:pPr>
              <w:jc w:val="lowKashida"/>
              <w:rPr>
                <w:rFonts w:asciiTheme="majorBidi" w:hAnsiTheme="majorBidi" w:cstheme="majorBidi"/>
              </w:rPr>
            </w:pPr>
            <w:r>
              <w:rPr>
                <w:rStyle w:val="68"/>
                <w:color w:val="000000"/>
                <w:shd w:val="clear" w:color="auto" w:fill="FFFFFF"/>
              </w:rPr>
              <w:t>Quiz 1,Midterm-1 Exam, Final Exam </w:t>
            </w:r>
            <w:r>
              <w:rPr>
                <w:rStyle w:val="69"/>
                <w:color w:val="000000"/>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p>
        </w:tc>
        <w:tc>
          <w:tcPr>
            <w:tcW w:w="1939" w:type="pct"/>
            <w:tcBorders>
              <w:top w:val="dashSmallGap" w:color="auto" w:sz="4" w:space="0"/>
              <w:bottom w:val="dashSmallGap" w:color="auto" w:sz="4" w:space="0"/>
            </w:tcBorders>
            <w:vAlign w:val="center"/>
          </w:tcPr>
          <w:p>
            <w:pPr>
              <w:jc w:val="lowKashida"/>
              <w:rPr>
                <w:rFonts w:asciiTheme="majorBidi" w:hAnsiTheme="majorBidi" w:cstheme="majorBidi"/>
              </w:rPr>
            </w:pPr>
          </w:p>
        </w:tc>
        <w:tc>
          <w:tcPr>
            <w:tcW w:w="1438" w:type="pct"/>
            <w:tcBorders>
              <w:top w:val="dashSmallGap" w:color="auto" w:sz="4" w:space="0"/>
              <w:bottom w:val="dashSmallGap" w:color="auto" w:sz="4" w:space="0"/>
            </w:tcBorders>
            <w:vAlign w:val="center"/>
          </w:tcPr>
          <w:p>
            <w:pPr>
              <w:pStyle w:val="70"/>
              <w:numPr>
                <w:ilvl w:val="0"/>
                <w:numId w:val="1"/>
              </w:numPr>
              <w:spacing w:before="0" w:beforeAutospacing="0" w:after="0" w:afterAutospacing="0"/>
              <w:textAlignment w:val="baseline"/>
            </w:pPr>
            <w:r>
              <w:rPr>
                <w:rStyle w:val="68"/>
                <w:lang w:val="en-US"/>
              </w:rPr>
              <w:t>Showing and delivering PPT presentation in the class.</w:t>
            </w:r>
            <w:r>
              <w:rPr>
                <w:rStyle w:val="69"/>
              </w:rPr>
              <w:t> </w:t>
            </w:r>
          </w:p>
          <w:p>
            <w:pPr>
              <w:pStyle w:val="70"/>
              <w:numPr>
                <w:ilvl w:val="0"/>
                <w:numId w:val="1"/>
              </w:numPr>
              <w:spacing w:before="0" w:beforeAutospacing="0" w:after="0" w:afterAutospacing="0"/>
              <w:textAlignment w:val="baseline"/>
            </w:pPr>
            <w:r>
              <w:rPr>
                <w:rStyle w:val="68"/>
                <w:shd w:val="clear" w:color="auto" w:fill="FFFFFF"/>
                <w:lang w:val="en-US"/>
              </w:rPr>
              <w:t>Class exercise to analyze  problems and propose solutions</w:t>
            </w:r>
            <w:r>
              <w:rPr>
                <w:rStyle w:val="69"/>
              </w:rPr>
              <w:t> </w:t>
            </w:r>
          </w:p>
          <w:p>
            <w:pPr>
              <w:pStyle w:val="70"/>
              <w:numPr>
                <w:ilvl w:val="0"/>
                <w:numId w:val="1"/>
              </w:numPr>
              <w:spacing w:before="0" w:beforeAutospacing="0" w:after="0" w:afterAutospacing="0"/>
              <w:textAlignment w:val="baseline"/>
            </w:pPr>
            <w:r>
              <w:rPr>
                <w:rStyle w:val="68"/>
                <w:shd w:val="clear" w:color="auto" w:fill="FFFFFF"/>
                <w:lang w:val="en-US"/>
              </w:rPr>
              <w:t> Writing the SRS for given scenario,</w:t>
            </w:r>
            <w:r>
              <w:rPr>
                <w:rStyle w:val="69"/>
              </w:rPr>
              <w:t> </w:t>
            </w:r>
          </w:p>
          <w:p>
            <w:pPr>
              <w:pStyle w:val="70"/>
              <w:numPr>
                <w:ilvl w:val="0"/>
                <w:numId w:val="1"/>
              </w:numPr>
              <w:spacing w:before="0" w:beforeAutospacing="0" w:after="0" w:afterAutospacing="0"/>
              <w:textAlignment w:val="baseline"/>
            </w:pPr>
            <w:r>
              <w:rPr>
                <w:rStyle w:val="68"/>
                <w:shd w:val="clear" w:color="auto" w:fill="FFFFFF"/>
                <w:lang w:val="en-US"/>
              </w:rPr>
              <w:t>Practical exercises.</w:t>
            </w:r>
            <w:r>
              <w:rPr>
                <w:rStyle w:val="69"/>
              </w:rPr>
              <w:t> </w:t>
            </w:r>
          </w:p>
          <w:p>
            <w:pPr>
              <w:pStyle w:val="70"/>
              <w:numPr>
                <w:ilvl w:val="0"/>
                <w:numId w:val="1"/>
              </w:numPr>
              <w:spacing w:before="0" w:beforeAutospacing="0" w:after="0" w:afterAutospacing="0"/>
              <w:textAlignment w:val="baseline"/>
            </w:pPr>
            <w:r>
              <w:rPr>
                <w:rStyle w:val="68"/>
                <w:shd w:val="clear" w:color="auto" w:fill="FFFFFF"/>
                <w:lang w:val="en-US"/>
              </w:rPr>
              <w:t>Assignments </w:t>
            </w:r>
            <w:r>
              <w:rPr>
                <w:rStyle w:val="69"/>
              </w:rPr>
              <w:t> </w:t>
            </w:r>
          </w:p>
          <w:p>
            <w:pPr>
              <w:pStyle w:val="70"/>
              <w:numPr>
                <w:ilvl w:val="0"/>
                <w:numId w:val="1"/>
              </w:numPr>
              <w:spacing w:before="0" w:beforeAutospacing="0" w:after="0" w:afterAutospacing="0"/>
              <w:textAlignment w:val="baseline"/>
            </w:pPr>
            <w:r>
              <w:rPr>
                <w:rStyle w:val="68"/>
                <w:shd w:val="clear" w:color="auto" w:fill="FFFFFF"/>
                <w:lang w:val="en-US"/>
              </w:rPr>
              <w:t>Mini-Project on various topics related to The project management.</w:t>
            </w:r>
            <w:r>
              <w:rPr>
                <w:rStyle w:val="69"/>
              </w:rPr>
              <w:t> </w:t>
            </w:r>
          </w:p>
          <w:p>
            <w:pPr>
              <w:pStyle w:val="70"/>
              <w:numPr>
                <w:ilvl w:val="0"/>
                <w:numId w:val="1"/>
              </w:numPr>
              <w:spacing w:before="0" w:beforeAutospacing="0" w:after="0" w:afterAutospacing="0"/>
              <w:textAlignment w:val="baseline"/>
              <w:rPr>
                <w:rStyle w:val="69"/>
              </w:rPr>
            </w:pPr>
            <w:r>
              <w:rPr>
                <w:rStyle w:val="68"/>
                <w:lang w:val="en-US"/>
              </w:rPr>
              <w:t>Classroom discussions and solving the problems in group</w:t>
            </w:r>
            <w:r>
              <w:rPr>
                <w:rStyle w:val="69"/>
              </w:rPr>
              <w:t> </w:t>
            </w:r>
          </w:p>
          <w:p>
            <w:pPr>
              <w:pStyle w:val="70"/>
              <w:numPr>
                <w:ilvl w:val="0"/>
                <w:numId w:val="1"/>
              </w:numPr>
              <w:spacing w:before="0" w:beforeAutospacing="0" w:after="0" w:afterAutospacing="0"/>
              <w:textAlignment w:val="baseline"/>
              <w:rPr>
                <w:sz w:val="20"/>
                <w:szCs w:val="20"/>
              </w:rPr>
            </w:pPr>
            <w:r>
              <w:rPr>
                <w:rStyle w:val="68"/>
                <w:lang w:val="en-US"/>
              </w:rPr>
              <w:t>Making students alert about class attendance, timing, cleanliness and manner inside the class.</w:t>
            </w:r>
            <w:r>
              <w:rPr>
                <w:rStyle w:val="69"/>
              </w:rPr>
              <w:t> </w:t>
            </w:r>
          </w:p>
          <w:p>
            <w:pPr>
              <w:pStyle w:val="70"/>
              <w:numPr>
                <w:ilvl w:val="0"/>
                <w:numId w:val="1"/>
              </w:numPr>
              <w:spacing w:before="0" w:beforeAutospacing="0" w:after="0" w:afterAutospacing="0"/>
              <w:textAlignment w:val="baseline"/>
              <w:rPr>
                <w:sz w:val="20"/>
                <w:szCs w:val="20"/>
              </w:rPr>
            </w:pPr>
            <w:r>
              <w:rPr>
                <w:rStyle w:val="68"/>
                <w:lang w:val="en-US"/>
              </w:rPr>
              <w:t>Assigning class responsibilities to the students</w:t>
            </w:r>
            <w:r>
              <w:rPr>
                <w:rStyle w:val="69"/>
              </w:rPr>
              <w:t> </w:t>
            </w:r>
          </w:p>
          <w:p>
            <w:pPr>
              <w:pStyle w:val="70"/>
              <w:numPr>
                <w:ilvl w:val="0"/>
                <w:numId w:val="1"/>
              </w:numPr>
              <w:spacing w:before="0" w:beforeAutospacing="0" w:after="0" w:afterAutospacing="0"/>
              <w:textAlignment w:val="baseline"/>
              <w:rPr>
                <w:sz w:val="20"/>
                <w:szCs w:val="20"/>
              </w:rPr>
            </w:pPr>
            <w:r>
              <w:rPr>
                <w:rStyle w:val="68"/>
                <w:lang w:val="en-US"/>
              </w:rPr>
              <w:t>Encourage to search the latest advancement or updated information during their free time. </w:t>
            </w:r>
            <w:r>
              <w:rPr>
                <w:rStyle w:val="69"/>
              </w:rPr>
              <w:t> </w:t>
            </w:r>
          </w:p>
          <w:p>
            <w:pPr>
              <w:pStyle w:val="70"/>
              <w:numPr>
                <w:ilvl w:val="0"/>
                <w:numId w:val="1"/>
              </w:numPr>
              <w:spacing w:before="0" w:beforeAutospacing="0" w:after="0" w:afterAutospacing="0"/>
              <w:textAlignment w:val="baseline"/>
              <w:rPr>
                <w:rStyle w:val="68"/>
              </w:rPr>
            </w:pPr>
            <w:r>
              <w:rPr>
                <w:rStyle w:val="68"/>
                <w:color w:val="000000"/>
                <w:lang w:val="en-US"/>
              </w:rPr>
              <w:t>Discuss personally the course contents with the problematic students</w:t>
            </w:r>
          </w:p>
          <w:p>
            <w:pPr>
              <w:pStyle w:val="70"/>
              <w:numPr>
                <w:ilvl w:val="0"/>
                <w:numId w:val="1"/>
              </w:numPr>
              <w:spacing w:before="0" w:beforeAutospacing="0" w:after="0" w:afterAutospacing="0"/>
              <w:textAlignment w:val="baseline"/>
            </w:pPr>
            <w:r>
              <w:rPr>
                <w:rStyle w:val="68"/>
                <w:color w:val="000000"/>
                <w:lang w:val="en-US"/>
              </w:rPr>
              <w:t>Guide and discuss with the student regarding the assignment</w:t>
            </w:r>
          </w:p>
          <w:p>
            <w:pPr>
              <w:pStyle w:val="70"/>
              <w:spacing w:before="0" w:beforeAutospacing="0" w:after="0" w:afterAutospacing="0"/>
              <w:ind w:left="1080"/>
              <w:textAlignment w:val="baseline"/>
            </w:pPr>
          </w:p>
          <w:p>
            <w:pPr>
              <w:rPr>
                <w:rFonts w:asciiTheme="majorBidi" w:hAnsiTheme="majorBidi" w:cstheme="majorBidi"/>
              </w:rPr>
            </w:pPr>
          </w:p>
        </w:tc>
        <w:tc>
          <w:tcPr>
            <w:tcW w:w="1220" w:type="pct"/>
            <w:tcBorders>
              <w:top w:val="dashSmallGap" w:color="auto" w:sz="4" w:space="0"/>
              <w:bottom w:val="dashSmallGap" w:color="auto" w:sz="4" w:space="0"/>
            </w:tcBorders>
            <w:vAlign w:val="center"/>
          </w:tcPr>
          <w:p>
            <w:pPr>
              <w:numPr>
                <w:ilvl w:val="0"/>
                <w:numId w:val="2"/>
              </w:numPr>
              <w:jc w:val="lowKashida"/>
              <w:rPr>
                <w:color w:val="000000"/>
                <w:shd w:val="clear" w:color="auto" w:fill="FFFFFF"/>
                <w:lang w:val="en-GB"/>
              </w:rPr>
            </w:pPr>
            <w:r>
              <w:rPr>
                <w:color w:val="000000"/>
                <w:shd w:val="clear" w:color="auto" w:fill="FFFFFF"/>
                <w:lang w:val="en-AU"/>
              </w:rPr>
              <w:t>Home works and class works</w:t>
            </w:r>
            <w:r>
              <w:rPr>
                <w:color w:val="000000"/>
                <w:shd w:val="clear" w:color="auto" w:fill="FFFFFF"/>
                <w:lang w:val="en-GB"/>
              </w:rPr>
              <w:t> </w:t>
            </w:r>
          </w:p>
          <w:p>
            <w:pPr>
              <w:numPr>
                <w:ilvl w:val="0"/>
                <w:numId w:val="2"/>
              </w:numPr>
              <w:jc w:val="lowKashida"/>
              <w:rPr>
                <w:color w:val="000000"/>
                <w:shd w:val="clear" w:color="auto" w:fill="FFFFFF"/>
                <w:lang w:val="en-GB"/>
              </w:rPr>
            </w:pPr>
            <w:r>
              <w:rPr>
                <w:color w:val="000000"/>
                <w:shd w:val="clear" w:color="auto" w:fill="FFFFFF"/>
                <w:lang w:val="en-GB"/>
              </w:rPr>
              <w:t>Assignments </w:t>
            </w:r>
          </w:p>
          <w:p>
            <w:pPr>
              <w:numPr>
                <w:ilvl w:val="0"/>
                <w:numId w:val="2"/>
              </w:numPr>
              <w:jc w:val="lowKashida"/>
              <w:rPr>
                <w:color w:val="000000"/>
                <w:shd w:val="clear" w:color="auto" w:fill="FFFFFF"/>
                <w:lang w:val="en-GB"/>
              </w:rPr>
            </w:pPr>
            <w:r>
              <w:rPr>
                <w:color w:val="000000"/>
                <w:shd w:val="clear" w:color="auto" w:fill="FFFFFF"/>
                <w:lang w:val="en-GB"/>
              </w:rPr>
              <w:t>Quiz </w:t>
            </w:r>
          </w:p>
          <w:p>
            <w:pPr>
              <w:numPr>
                <w:ilvl w:val="0"/>
                <w:numId w:val="2"/>
              </w:numPr>
              <w:jc w:val="lowKashida"/>
              <w:rPr>
                <w:color w:val="000000"/>
                <w:shd w:val="clear" w:color="auto" w:fill="FFFFFF"/>
                <w:lang w:val="en-GB"/>
              </w:rPr>
            </w:pPr>
            <w:r>
              <w:rPr>
                <w:color w:val="000000"/>
                <w:shd w:val="clear" w:color="auto" w:fill="FFFFFF"/>
                <w:lang w:val="en-GB"/>
              </w:rPr>
              <w:t>Mid term examinations </w:t>
            </w:r>
          </w:p>
          <w:p>
            <w:pPr>
              <w:numPr>
                <w:ilvl w:val="0"/>
                <w:numId w:val="2"/>
              </w:numPr>
              <w:jc w:val="lowKashida"/>
              <w:rPr>
                <w:color w:val="000000"/>
                <w:shd w:val="clear" w:color="auto" w:fill="FFFFFF"/>
                <w:lang w:val="en-GB"/>
              </w:rPr>
            </w:pPr>
            <w:r>
              <w:rPr>
                <w:color w:val="000000"/>
                <w:shd w:val="clear" w:color="auto" w:fill="FFFFFF"/>
                <w:lang w:val="en-GB"/>
              </w:rPr>
              <w:t>Final examination </w:t>
            </w:r>
          </w:p>
          <w:p>
            <w:pPr>
              <w:numPr>
                <w:ilvl w:val="0"/>
                <w:numId w:val="2"/>
              </w:numPr>
              <w:jc w:val="lowKashida"/>
              <w:rPr>
                <w:color w:val="000000"/>
                <w:shd w:val="clear" w:color="auto" w:fill="FFFFFF"/>
                <w:lang w:val="en-GB"/>
              </w:rPr>
            </w:pPr>
            <w:r>
              <w:rPr>
                <w:color w:val="000000"/>
                <w:shd w:val="clear" w:color="auto" w:fill="FFFFFF"/>
              </w:rPr>
              <w:t>Asking Questions about previous topics discussed and getting replies .</w:t>
            </w:r>
            <w:r>
              <w:rPr>
                <w:color w:val="000000"/>
                <w:shd w:val="clear" w:color="auto" w:fill="FFFFFF"/>
                <w:lang w:val="en-GB"/>
              </w:rPr>
              <w:t> </w:t>
            </w:r>
          </w:p>
          <w:p>
            <w:pPr>
              <w:numPr>
                <w:ilvl w:val="0"/>
                <w:numId w:val="2"/>
              </w:numPr>
              <w:jc w:val="lowKashida"/>
              <w:rPr>
                <w:color w:val="000000"/>
                <w:shd w:val="clear" w:color="auto" w:fill="FFFFFF"/>
                <w:lang w:val="en-GB"/>
              </w:rPr>
            </w:pPr>
            <w:r>
              <w:rPr>
                <w:color w:val="000000"/>
                <w:shd w:val="clear" w:color="auto" w:fill="FFFFFF"/>
              </w:rPr>
              <w:t>Class participation.</w:t>
            </w:r>
            <w:r>
              <w:rPr>
                <w:color w:val="000000"/>
                <w:shd w:val="clear" w:color="auto" w:fill="FFFFFF"/>
                <w:lang w:val="en-GB"/>
              </w:rPr>
              <w:t> </w:t>
            </w:r>
          </w:p>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single" w:color="auto" w:sz="8" w:space="0"/>
            </w:tcBorders>
            <w:vAlign w:val="center"/>
          </w:tcPr>
          <w:p>
            <w:pPr>
              <w:jc w:val="center"/>
              <w:rPr>
                <w:rFonts w:asciiTheme="majorBidi" w:hAnsiTheme="majorBidi" w:cstheme="majorBidi"/>
              </w:rPr>
            </w:pPr>
            <w:r>
              <w:rPr>
                <w:rFonts w:asciiTheme="majorBidi" w:hAnsiTheme="majorBidi" w:cstheme="majorBidi"/>
              </w:rPr>
              <w:t>1.2</w:t>
            </w:r>
          </w:p>
        </w:tc>
        <w:tc>
          <w:tcPr>
            <w:tcW w:w="1939" w:type="pct"/>
            <w:tcBorders>
              <w:top w:val="dashSmallGap" w:color="auto" w:sz="4" w:space="0"/>
              <w:bottom w:val="single" w:color="auto" w:sz="8" w:space="0"/>
            </w:tcBorders>
            <w:vAlign w:val="center"/>
          </w:tcPr>
          <w:p>
            <w:pPr>
              <w:jc w:val="lowKashida"/>
              <w:rPr>
                <w:rFonts w:asciiTheme="majorBidi" w:hAnsiTheme="majorBidi" w:cstheme="majorBidi"/>
              </w:rPr>
            </w:pPr>
          </w:p>
        </w:tc>
        <w:tc>
          <w:tcPr>
            <w:tcW w:w="1438" w:type="pct"/>
            <w:tcBorders>
              <w:top w:val="dashSmallGap" w:color="auto" w:sz="4" w:space="0"/>
              <w:bottom w:val="single" w:color="auto" w:sz="8" w:space="0"/>
            </w:tcBorders>
            <w:vAlign w:val="center"/>
          </w:tcPr>
          <w:p>
            <w:pPr>
              <w:jc w:val="lowKashida"/>
              <w:rPr>
                <w:rFonts w:asciiTheme="majorBidi" w:hAnsiTheme="majorBidi" w:cstheme="majorBidi"/>
              </w:rPr>
            </w:pPr>
          </w:p>
        </w:tc>
        <w:tc>
          <w:tcPr>
            <w:tcW w:w="1220" w:type="pct"/>
            <w:tcBorders>
              <w:top w:val="dashSmallGap" w:color="auto" w:sz="4" w:space="0"/>
              <w:bottom w:val="single" w:color="auto" w:sz="8" w:space="0"/>
            </w:tcBorders>
            <w:vAlign w:val="center"/>
          </w:tcPr>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pPr>
              <w:jc w:val="center"/>
              <w:rPr>
                <w:rFonts w:asciiTheme="majorBidi" w:hAnsiTheme="majorBidi" w:cstheme="majorBidi"/>
                <w:b/>
                <w:bCs/>
                <w:sz w:val="20"/>
                <w:szCs w:val="20"/>
              </w:rPr>
            </w:pPr>
            <w:r>
              <w:rPr>
                <w:rFonts w:asciiTheme="majorBidi" w:hAnsiTheme="majorBidi" w:cstheme="majorBidi"/>
                <w:b/>
                <w:bCs/>
                <w:sz w:val="20"/>
                <w:szCs w:val="20"/>
              </w:rPr>
              <w:t>2.0</w:t>
            </w:r>
          </w:p>
        </w:tc>
        <w:tc>
          <w:tcPr>
            <w:tcW w:w="4598" w:type="pct"/>
            <w:gridSpan w:val="3"/>
            <w:tcBorders>
              <w:top w:val="single" w:color="auto" w:sz="8" w:space="0"/>
              <w:bottom w:val="single" w:color="auto" w:sz="4" w:space="0"/>
            </w:tcBorders>
            <w:shd w:val="clear" w:color="auto" w:fill="DBE5F1" w:themeFill="accent1" w:themeFillTint="33"/>
            <w:vAlign w:val="center"/>
          </w:tcPr>
          <w:p>
            <w:pPr>
              <w:rPr>
                <w:b/>
                <w:bCs/>
              </w:rPr>
            </w:pPr>
            <w:r>
              <w:rPr>
                <w:b/>
                <w:bCs/>
              </w:rPr>
              <w:t>Skills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pPr>
              <w:jc w:val="center"/>
              <w:rPr>
                <w:rFonts w:asciiTheme="majorBidi" w:hAnsiTheme="majorBidi" w:cstheme="majorBidi"/>
              </w:rPr>
            </w:pPr>
            <w:r>
              <w:rPr>
                <w:rFonts w:asciiTheme="majorBidi" w:hAnsiTheme="majorBidi" w:cstheme="majorBidi"/>
              </w:rPr>
              <w:t>2.1</w:t>
            </w:r>
          </w:p>
        </w:tc>
        <w:tc>
          <w:tcPr>
            <w:tcW w:w="1939" w:type="pct"/>
            <w:tcBorders>
              <w:top w:val="single" w:color="auto" w:sz="4" w:space="0"/>
              <w:bottom w:val="dashSmallGap" w:color="auto" w:sz="4" w:space="0"/>
            </w:tcBorders>
            <w:vAlign w:val="center"/>
          </w:tcPr>
          <w:p>
            <w:pPr>
              <w:rPr>
                <w:rFonts w:asciiTheme="majorBidi" w:hAnsiTheme="majorBidi" w:cstheme="majorBidi"/>
              </w:rPr>
            </w:pPr>
            <w:r>
              <w:rPr>
                <w:rStyle w:val="68"/>
                <w:color w:val="000000"/>
                <w:shd w:val="clear" w:color="auto" w:fill="FFFFFF"/>
              </w:rPr>
              <w:t>CLO2: Apply the project management knowledge areas across all phases of a project.</w:t>
            </w:r>
            <w:r>
              <w:rPr>
                <w:rStyle w:val="69"/>
                <w:color w:val="000000"/>
                <w:shd w:val="clear" w:color="auto" w:fill="FFFFFF"/>
              </w:rPr>
              <w:t> </w:t>
            </w:r>
          </w:p>
        </w:tc>
        <w:tc>
          <w:tcPr>
            <w:tcW w:w="1438" w:type="pct"/>
            <w:tcBorders>
              <w:top w:val="single" w:color="auto" w:sz="4" w:space="0"/>
              <w:bottom w:val="dashSmallGap" w:color="auto" w:sz="4" w:space="0"/>
            </w:tcBorders>
            <w:vAlign w:val="center"/>
          </w:tcPr>
          <w:p>
            <w:pPr>
              <w:numPr>
                <w:ilvl w:val="0"/>
                <w:numId w:val="3"/>
              </w:numPr>
              <w:rPr>
                <w:color w:val="000000"/>
                <w:shd w:val="clear" w:color="auto" w:fill="FFFFFF"/>
                <w:lang w:val="en-GB"/>
              </w:rPr>
            </w:pPr>
            <w:r>
              <w:rPr>
                <w:color w:val="000000"/>
                <w:shd w:val="clear" w:color="auto" w:fill="FFFFFF"/>
              </w:rPr>
              <w:t>Asking students at the end on each lecture to bring some materials or application related to the lecture's subject. </w:t>
            </w:r>
            <w:r>
              <w:rPr>
                <w:color w:val="000000"/>
                <w:shd w:val="clear" w:color="auto" w:fill="FFFFFF"/>
                <w:lang w:val="en-GB"/>
              </w:rPr>
              <w:t> </w:t>
            </w:r>
          </w:p>
          <w:p>
            <w:pPr>
              <w:rPr>
                <w:color w:val="000000"/>
                <w:shd w:val="clear" w:color="auto" w:fill="FFFFFF"/>
                <w:lang w:val="en-GB"/>
              </w:rPr>
            </w:pPr>
            <w:r>
              <w:rPr>
                <w:color w:val="000000"/>
                <w:shd w:val="clear" w:color="auto" w:fill="FFFFFF"/>
                <w:lang w:val="en-GB"/>
              </w:rPr>
              <w:t> </w:t>
            </w:r>
          </w:p>
          <w:p>
            <w:pPr>
              <w:numPr>
                <w:ilvl w:val="0"/>
                <w:numId w:val="4"/>
              </w:numPr>
              <w:rPr>
                <w:color w:val="000000"/>
                <w:shd w:val="clear" w:color="auto" w:fill="FFFFFF"/>
                <w:lang w:val="en-GB"/>
              </w:rPr>
            </w:pPr>
            <w:r>
              <w:rPr>
                <w:color w:val="000000"/>
                <w:shd w:val="clear" w:color="auto" w:fill="FFFFFF"/>
              </w:rPr>
              <w:t>Explaining the difficult topics by taking extra tutorial to students. </w:t>
            </w:r>
            <w:r>
              <w:rPr>
                <w:color w:val="000000"/>
                <w:shd w:val="clear" w:color="auto" w:fill="FFFFFF"/>
                <w:lang w:val="en-GB"/>
              </w:rPr>
              <w:t> </w:t>
            </w:r>
          </w:p>
          <w:p>
            <w:pPr>
              <w:rPr>
                <w:color w:val="000000"/>
                <w:shd w:val="clear" w:color="auto" w:fill="FFFFFF"/>
                <w:lang w:val="en-GB"/>
              </w:rPr>
            </w:pPr>
            <w:r>
              <w:rPr>
                <w:color w:val="000000"/>
                <w:shd w:val="clear" w:color="auto" w:fill="FFFFFF"/>
                <w:lang w:val="en-GB"/>
              </w:rPr>
              <w:t> </w:t>
            </w:r>
          </w:p>
          <w:p>
            <w:pPr>
              <w:numPr>
                <w:ilvl w:val="0"/>
                <w:numId w:val="5"/>
              </w:numPr>
              <w:rPr>
                <w:color w:val="000000"/>
                <w:shd w:val="clear" w:color="auto" w:fill="FFFFFF"/>
                <w:lang w:val="en-GB"/>
              </w:rPr>
            </w:pPr>
            <w:r>
              <w:rPr>
                <w:color w:val="000000"/>
                <w:shd w:val="clear" w:color="auto" w:fill="FFFFFF"/>
              </w:rPr>
              <w:t>Helping students to describe effective strategies to new situations. </w:t>
            </w:r>
            <w:r>
              <w:rPr>
                <w:color w:val="000000"/>
                <w:shd w:val="clear" w:color="auto" w:fill="FFFFFF"/>
                <w:lang w:val="en-GB"/>
              </w:rPr>
              <w:t> </w:t>
            </w:r>
          </w:p>
          <w:p>
            <w:pPr>
              <w:rPr>
                <w:color w:val="000000"/>
                <w:shd w:val="clear" w:color="auto" w:fill="FFFFFF"/>
                <w:lang w:val="en-GB"/>
              </w:rPr>
            </w:pPr>
            <w:r>
              <w:rPr>
                <w:color w:val="000000"/>
                <w:shd w:val="clear" w:color="auto" w:fill="FFFFFF"/>
                <w:lang w:val="en-GB"/>
              </w:rPr>
              <w:t> </w:t>
            </w:r>
          </w:p>
          <w:p>
            <w:pPr>
              <w:numPr>
                <w:ilvl w:val="0"/>
                <w:numId w:val="6"/>
              </w:numPr>
              <w:rPr>
                <w:color w:val="000000"/>
                <w:shd w:val="clear" w:color="auto" w:fill="FFFFFF"/>
                <w:lang w:val="en-GB"/>
              </w:rPr>
            </w:pPr>
            <w:r>
              <w:rPr>
                <w:color w:val="000000"/>
                <w:shd w:val="clear" w:color="auto" w:fill="FFFFFF"/>
              </w:rPr>
              <w:t>To develop creative thinking.</w:t>
            </w:r>
            <w:r>
              <w:rPr>
                <w:color w:val="000000"/>
                <w:shd w:val="clear" w:color="auto" w:fill="FFFFFF"/>
                <w:lang w:val="en-GB"/>
              </w:rPr>
              <w:t> </w:t>
            </w:r>
          </w:p>
          <w:p>
            <w:pPr>
              <w:rPr>
                <w:color w:val="000000"/>
                <w:shd w:val="clear" w:color="auto" w:fill="FFFFFF"/>
                <w:lang w:val="en-GB"/>
              </w:rPr>
            </w:pPr>
            <w:r>
              <w:rPr>
                <w:color w:val="000000"/>
                <w:shd w:val="clear" w:color="auto" w:fill="FFFFFF"/>
                <w:rtl/>
              </w:rPr>
              <w:t> </w:t>
            </w:r>
          </w:p>
          <w:p>
            <w:pPr>
              <w:rPr>
                <w:color w:val="000000"/>
                <w:shd w:val="clear" w:color="auto" w:fill="FFFFFF"/>
                <w:rtl/>
              </w:rPr>
            </w:pPr>
            <w:r>
              <w:rPr>
                <w:color w:val="000000"/>
                <w:shd w:val="clear" w:color="auto" w:fill="FFFFFF"/>
              </w:rPr>
              <w:t>To discuss new topics and make the session interactive</w:t>
            </w:r>
            <w:r>
              <w:rPr>
                <w:color w:val="000000"/>
                <w:shd w:val="clear" w:color="auto" w:fill="FFFFFF"/>
                <w:lang w:val="en-GB"/>
              </w:rPr>
              <w:t> </w:t>
            </w:r>
          </w:p>
          <w:p>
            <w:pPr>
              <w:jc w:val="lowKashida"/>
              <w:rPr>
                <w:rFonts w:asciiTheme="majorBidi" w:hAnsiTheme="majorBidi" w:cstheme="majorBidi"/>
              </w:rPr>
            </w:pPr>
          </w:p>
        </w:tc>
        <w:tc>
          <w:tcPr>
            <w:tcW w:w="1220" w:type="pct"/>
            <w:tcBorders>
              <w:top w:val="single" w:color="auto" w:sz="4" w:space="0"/>
              <w:bottom w:val="dashSmallGap" w:color="auto" w:sz="4" w:space="0"/>
            </w:tcBorders>
            <w:vAlign w:val="center"/>
          </w:tcPr>
          <w:p>
            <w:pPr>
              <w:numPr>
                <w:ilvl w:val="0"/>
                <w:numId w:val="7"/>
              </w:numPr>
              <w:rPr>
                <w:color w:val="000000"/>
                <w:shd w:val="clear" w:color="auto" w:fill="FFFFFF"/>
                <w:lang w:val="en-GB"/>
              </w:rPr>
            </w:pPr>
            <w:r>
              <w:rPr>
                <w:color w:val="000000"/>
                <w:shd w:val="clear" w:color="auto" w:fill="FFFFFF"/>
              </w:rPr>
              <w:t>At the end of each lecture, students will be given an exercise that can help to develop certain cognitive skill.</w:t>
            </w:r>
          </w:p>
          <w:p>
            <w:pPr>
              <w:numPr>
                <w:ilvl w:val="0"/>
                <w:numId w:val="7"/>
              </w:numPr>
              <w:rPr>
                <w:color w:val="000000"/>
                <w:shd w:val="clear" w:color="auto" w:fill="FFFFFF"/>
                <w:lang w:val="en-GB"/>
              </w:rPr>
            </w:pPr>
            <w:r>
              <w:rPr>
                <w:color w:val="000000"/>
                <w:shd w:val="clear" w:color="auto" w:fill="FFFFFF"/>
                <w:lang w:val="en-AU"/>
              </w:rPr>
              <w:t>To arrange quizzes by including some materials that helps to develop certain cognitive skill.</w:t>
            </w:r>
          </w:p>
          <w:p>
            <w:pPr>
              <w:numPr>
                <w:ilvl w:val="0"/>
                <w:numId w:val="7"/>
              </w:numPr>
              <w:rPr>
                <w:color w:val="000000"/>
                <w:shd w:val="clear" w:color="auto" w:fill="FFFFFF"/>
                <w:lang w:val="en-GB"/>
              </w:rPr>
            </w:pPr>
            <w:r>
              <w:rPr>
                <w:color w:val="000000"/>
                <w:shd w:val="clear" w:color="auto" w:fill="FFFFFF"/>
                <w:lang w:val="en-GB"/>
              </w:rPr>
              <w:t>To arrange mini seminars to prepare them for the next major seminars.</w:t>
            </w:r>
          </w:p>
          <w:p>
            <w:pP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r>
              <w:rPr>
                <w:rFonts w:asciiTheme="majorBidi" w:hAnsiTheme="majorBidi" w:cstheme="majorBidi"/>
              </w:rPr>
              <w:t>2.2</w:t>
            </w:r>
          </w:p>
        </w:tc>
        <w:tc>
          <w:tcPr>
            <w:tcW w:w="1939" w:type="pct"/>
            <w:tcBorders>
              <w:top w:val="dashSmallGap" w:color="auto" w:sz="4" w:space="0"/>
              <w:bottom w:val="dashSmallGap" w:color="auto" w:sz="4" w:space="0"/>
            </w:tcBorders>
            <w:vAlign w:val="center"/>
          </w:tcPr>
          <w:p>
            <w:pPr>
              <w:jc w:val="lowKashida"/>
              <w:rPr>
                <w:rFonts w:asciiTheme="majorBidi" w:hAnsiTheme="majorBidi" w:cstheme="majorBidi"/>
              </w:rPr>
            </w:pPr>
          </w:p>
        </w:tc>
        <w:tc>
          <w:tcPr>
            <w:tcW w:w="1438" w:type="pct"/>
            <w:tcBorders>
              <w:top w:val="dashSmallGap" w:color="auto" w:sz="4" w:space="0"/>
              <w:bottom w:val="dashSmallGap" w:color="auto" w:sz="4" w:space="0"/>
            </w:tcBorders>
            <w:vAlign w:val="center"/>
          </w:tcPr>
          <w:p>
            <w:pPr>
              <w:jc w:val="lowKashida"/>
              <w:rPr>
                <w:rFonts w:asciiTheme="majorBidi" w:hAnsiTheme="majorBidi" w:cstheme="majorBidi"/>
              </w:rPr>
            </w:pPr>
            <w:r>
              <w:rPr>
                <w:rStyle w:val="68"/>
                <w:color w:val="000000"/>
                <w:shd w:val="clear" w:color="auto" w:fill="FFFFFF"/>
              </w:rPr>
              <w:t> </w:t>
            </w:r>
            <w:r>
              <w:rPr>
                <w:rStyle w:val="69"/>
                <w:color w:val="000000"/>
                <w:shd w:val="clear" w:color="auto" w:fill="FFFFFF"/>
              </w:rPr>
              <w:t> </w:t>
            </w:r>
          </w:p>
        </w:tc>
        <w:tc>
          <w:tcPr>
            <w:tcW w:w="1220" w:type="pct"/>
            <w:tcBorders>
              <w:top w:val="dashSmallGap" w:color="auto" w:sz="4" w:space="0"/>
              <w:bottom w:val="dashSmallGap" w:color="auto" w:sz="4" w:space="0"/>
            </w:tcBorders>
            <w:vAlign w:val="center"/>
          </w:tcPr>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pPr>
              <w:jc w:val="center"/>
              <w:rPr>
                <w:rFonts w:asciiTheme="majorBidi" w:hAnsiTheme="majorBidi" w:cstheme="majorBidi"/>
                <w:b/>
                <w:bCs/>
                <w:sz w:val="20"/>
                <w:szCs w:val="20"/>
              </w:rPr>
            </w:pPr>
            <w:r>
              <w:rPr>
                <w:rFonts w:asciiTheme="majorBidi" w:hAnsiTheme="majorBidi" w:cstheme="majorBidi"/>
                <w:b/>
                <w:bCs/>
                <w:sz w:val="20"/>
                <w:szCs w:val="20"/>
              </w:rPr>
              <w:t>3.0</w:t>
            </w:r>
          </w:p>
        </w:tc>
        <w:tc>
          <w:tcPr>
            <w:tcW w:w="4598" w:type="pct"/>
            <w:gridSpan w:val="3"/>
            <w:tcBorders>
              <w:top w:val="single" w:color="auto" w:sz="8" w:space="0"/>
              <w:bottom w:val="single" w:color="auto" w:sz="4" w:space="0"/>
            </w:tcBorders>
            <w:shd w:val="clear" w:color="auto" w:fill="DBE5F1" w:themeFill="accent1" w:themeFillTint="33"/>
            <w:vAlign w:val="center"/>
          </w:tcPr>
          <w:p>
            <w:pPr>
              <w:rPr>
                <w:b/>
                <w:bCs/>
              </w:rPr>
            </w:pPr>
            <w:r>
              <w:rPr>
                <w:rFonts w:asciiTheme="majorBidi" w:hAnsiTheme="majorBidi" w:cstheme="majorBidi"/>
                <w:b/>
                <w:bCs/>
              </w:rPr>
              <w:t>Values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pPr>
              <w:jc w:val="center"/>
              <w:rPr>
                <w:rFonts w:asciiTheme="majorBidi" w:hAnsiTheme="majorBidi" w:cstheme="majorBidi"/>
              </w:rPr>
            </w:pPr>
            <w:r>
              <w:rPr>
                <w:rFonts w:asciiTheme="majorBidi" w:hAnsiTheme="majorBidi" w:cstheme="majorBidi"/>
              </w:rPr>
              <w:t>3.1</w:t>
            </w:r>
          </w:p>
        </w:tc>
        <w:tc>
          <w:tcPr>
            <w:tcW w:w="1939" w:type="pct"/>
            <w:tcBorders>
              <w:top w:val="single" w:color="auto" w:sz="4" w:space="0"/>
              <w:bottom w:val="dashSmallGap" w:color="auto" w:sz="4" w:space="0"/>
            </w:tcBorders>
            <w:vAlign w:val="center"/>
          </w:tcPr>
          <w:p>
            <w:pPr>
              <w:jc w:val="lowKashida"/>
              <w:rPr>
                <w:rFonts w:asciiTheme="majorBidi" w:hAnsiTheme="majorBidi" w:cstheme="majorBidi"/>
              </w:rPr>
            </w:pPr>
            <w:r>
              <w:rPr>
                <w:rStyle w:val="68"/>
                <w:color w:val="000000"/>
                <w:shd w:val="clear" w:color="auto" w:fill="FFFFFF"/>
              </w:rPr>
              <w:t>CLO3: Demonstrate competency in the management of a project plan, especially:</w:t>
            </w:r>
            <w:r>
              <w:rPr>
                <w:rStyle w:val="69"/>
                <w:color w:val="000000"/>
                <w:shd w:val="clear" w:color="auto" w:fill="FFFFFF"/>
              </w:rPr>
              <w:t> </w:t>
            </w:r>
          </w:p>
        </w:tc>
        <w:tc>
          <w:tcPr>
            <w:tcW w:w="1438" w:type="pct"/>
            <w:tcBorders>
              <w:top w:val="single" w:color="auto" w:sz="4" w:space="0"/>
              <w:bottom w:val="dashSmallGap" w:color="auto" w:sz="4" w:space="0"/>
            </w:tcBorders>
            <w:vAlign w:val="center"/>
          </w:tcPr>
          <w:p>
            <w:pPr>
              <w:rPr>
                <w:rFonts w:asciiTheme="majorBidi" w:hAnsiTheme="majorBidi" w:cstheme="majorBidi"/>
              </w:rPr>
            </w:pPr>
            <w:r>
              <w:rPr>
                <w:rStyle w:val="68"/>
                <w:rFonts w:ascii="Calibri" w:hAnsi="Calibri" w:cs="Calibri"/>
                <w:color w:val="000000"/>
                <w:shd w:val="clear" w:color="auto" w:fill="FFFFFF"/>
              </w:rPr>
              <w:t>Arrange the group discussion during the class by asking questions.</w:t>
            </w:r>
            <w:r>
              <w:rPr>
                <w:rStyle w:val="69"/>
                <w:rFonts w:ascii="Calibri" w:hAnsi="Calibri" w:cs="Calibri"/>
                <w:color w:val="000000"/>
                <w:shd w:val="clear" w:color="auto" w:fill="FFFFFF"/>
              </w:rPr>
              <w:t> </w:t>
            </w:r>
          </w:p>
        </w:tc>
        <w:tc>
          <w:tcPr>
            <w:tcW w:w="1220" w:type="pct"/>
            <w:tcBorders>
              <w:top w:val="single" w:color="auto" w:sz="4" w:space="0"/>
              <w:bottom w:val="dashSmallGap" w:color="auto" w:sz="4" w:space="0"/>
            </w:tcBorders>
            <w:vAlign w:val="center"/>
          </w:tcPr>
          <w:p>
            <w:pPr>
              <w:pStyle w:val="70"/>
              <w:numPr>
                <w:ilvl w:val="0"/>
                <w:numId w:val="8"/>
              </w:numPr>
              <w:spacing w:before="0" w:beforeAutospacing="0" w:after="0" w:afterAutospacing="0"/>
              <w:textAlignment w:val="baseline"/>
              <w:rPr>
                <w:rFonts w:ascii="Calibri" w:hAnsi="Calibri" w:cs="Calibri"/>
              </w:rPr>
            </w:pPr>
            <w:r>
              <w:rPr>
                <w:rStyle w:val="68"/>
                <w:rFonts w:ascii="Calibri" w:hAnsi="Calibri" w:cs="Calibri"/>
                <w:lang w:val="en-US"/>
              </w:rPr>
              <w:t>Through group presentation and discussion of the assignment.</w:t>
            </w:r>
          </w:p>
          <w:p>
            <w:pPr>
              <w:pStyle w:val="70"/>
              <w:numPr>
                <w:ilvl w:val="0"/>
                <w:numId w:val="8"/>
              </w:numPr>
              <w:spacing w:before="0" w:beforeAutospacing="0" w:after="0" w:afterAutospacing="0"/>
              <w:textAlignment w:val="baseline"/>
              <w:rPr>
                <w:rFonts w:ascii="Calibri" w:hAnsi="Calibri" w:cs="Calibri"/>
              </w:rPr>
            </w:pPr>
            <w:r>
              <w:rPr>
                <w:rStyle w:val="68"/>
                <w:lang w:val="en-US"/>
              </w:rPr>
              <w:t>Evaluate student as a team member in the project.</w:t>
            </w:r>
          </w:p>
          <w:p>
            <w:pPr>
              <w:jc w:val="both"/>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r>
              <w:rPr>
                <w:rFonts w:asciiTheme="majorBidi" w:hAnsiTheme="majorBidi" w:cstheme="majorBidi"/>
              </w:rPr>
              <w:t>3.2</w:t>
            </w:r>
          </w:p>
        </w:tc>
        <w:tc>
          <w:tcPr>
            <w:tcW w:w="1939" w:type="pct"/>
            <w:tcBorders>
              <w:top w:val="dashSmallGap" w:color="auto" w:sz="4" w:space="0"/>
              <w:bottom w:val="dashSmallGap" w:color="auto" w:sz="4" w:space="0"/>
            </w:tcBorders>
            <w:vAlign w:val="center"/>
          </w:tcPr>
          <w:p>
            <w:pPr>
              <w:jc w:val="lowKashida"/>
              <w:rPr>
                <w:rFonts w:asciiTheme="majorBidi" w:hAnsiTheme="majorBidi" w:cstheme="majorBidi"/>
              </w:rPr>
            </w:pPr>
            <w:r>
              <w:rPr>
                <w:rStyle w:val="68"/>
                <w:color w:val="000000"/>
                <w:shd w:val="clear" w:color="auto" w:fill="FFFFFF"/>
              </w:rPr>
              <w:t>CLO4: Gain practical skills using software tools for developing project scope, schedule,  cost, and other themes related to project management aspects.</w:t>
            </w:r>
            <w:r>
              <w:rPr>
                <w:rStyle w:val="69"/>
                <w:color w:val="000000"/>
                <w:shd w:val="clear" w:color="auto" w:fill="FFFFFF"/>
              </w:rPr>
              <w:t> </w:t>
            </w:r>
          </w:p>
        </w:tc>
        <w:tc>
          <w:tcPr>
            <w:tcW w:w="1438" w:type="pct"/>
            <w:tcBorders>
              <w:top w:val="dashSmallGap" w:color="auto" w:sz="4" w:space="0"/>
              <w:bottom w:val="dashSmallGap" w:color="auto" w:sz="4" w:space="0"/>
            </w:tcBorders>
            <w:vAlign w:val="center"/>
          </w:tcPr>
          <w:p>
            <w:pPr>
              <w:jc w:val="lowKashida"/>
              <w:rPr>
                <w:rFonts w:asciiTheme="majorBidi" w:hAnsiTheme="majorBidi" w:cstheme="majorBidi"/>
              </w:rPr>
            </w:pPr>
            <w:r>
              <w:rPr>
                <w:rStyle w:val="68"/>
                <w:color w:val="000000"/>
                <w:shd w:val="clear" w:color="auto" w:fill="FFFFFF"/>
                <w:lang w:val="en-AU"/>
              </w:rPr>
              <w:t>Students are guided to search the web to collect materials related to their practical tools</w:t>
            </w:r>
            <w:r>
              <w:rPr>
                <w:rStyle w:val="69"/>
                <w:color w:val="000000"/>
                <w:shd w:val="clear" w:color="auto" w:fill="FFFFFF"/>
              </w:rPr>
              <w:t> </w:t>
            </w:r>
          </w:p>
        </w:tc>
        <w:tc>
          <w:tcPr>
            <w:tcW w:w="1220" w:type="pct"/>
            <w:tcBorders>
              <w:top w:val="dashSmallGap" w:color="auto" w:sz="4" w:space="0"/>
              <w:bottom w:val="dashSmallGap" w:color="auto" w:sz="4" w:space="0"/>
            </w:tcBorders>
            <w:vAlign w:val="center"/>
          </w:tcPr>
          <w:p>
            <w:pPr>
              <w:pStyle w:val="39"/>
              <w:numPr>
                <w:ilvl w:val="0"/>
                <w:numId w:val="8"/>
              </w:numPr>
              <w:rPr>
                <w:rFonts w:asciiTheme="majorBidi" w:hAnsiTheme="majorBidi" w:cstheme="majorBidi"/>
              </w:rPr>
            </w:pPr>
            <w:r>
              <w:rPr>
                <w:rStyle w:val="68"/>
                <w:rFonts w:ascii="Calibri" w:hAnsi="Calibri" w:cs="Calibri"/>
                <w:color w:val="000000"/>
                <w:shd w:val="clear" w:color="auto" w:fill="FFFFFF"/>
              </w:rPr>
              <w:t>Showing and delivering PPT presentation in the class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single" w:color="auto" w:sz="12" w:space="0"/>
            </w:tcBorders>
            <w:vAlign w:val="center"/>
          </w:tcPr>
          <w:p>
            <w:pPr>
              <w:jc w:val="center"/>
              <w:rPr>
                <w:rFonts w:asciiTheme="majorBidi" w:hAnsiTheme="majorBidi" w:cstheme="majorBidi"/>
              </w:rPr>
            </w:pPr>
            <w:r>
              <w:rPr>
                <w:rFonts w:asciiTheme="majorBidi" w:hAnsiTheme="majorBidi" w:cstheme="majorBidi"/>
              </w:rPr>
              <w:t>…</w:t>
            </w:r>
          </w:p>
        </w:tc>
        <w:tc>
          <w:tcPr>
            <w:tcW w:w="1939" w:type="pct"/>
            <w:tcBorders>
              <w:top w:val="dashSmallGap" w:color="auto" w:sz="4" w:space="0"/>
              <w:bottom w:val="single" w:color="auto" w:sz="12" w:space="0"/>
            </w:tcBorders>
            <w:vAlign w:val="center"/>
          </w:tcPr>
          <w:p>
            <w:pPr>
              <w:jc w:val="lowKashida"/>
              <w:rPr>
                <w:rFonts w:asciiTheme="majorBidi" w:hAnsiTheme="majorBidi" w:cstheme="majorBidi"/>
              </w:rPr>
            </w:pPr>
          </w:p>
        </w:tc>
        <w:tc>
          <w:tcPr>
            <w:tcW w:w="1438" w:type="pct"/>
            <w:tcBorders>
              <w:top w:val="dashSmallGap" w:color="auto" w:sz="4" w:space="0"/>
              <w:bottom w:val="single" w:color="auto" w:sz="12" w:space="0"/>
            </w:tcBorders>
            <w:vAlign w:val="center"/>
          </w:tcPr>
          <w:p>
            <w:pPr>
              <w:jc w:val="lowKashida"/>
              <w:rPr>
                <w:rFonts w:asciiTheme="majorBidi" w:hAnsiTheme="majorBidi" w:cstheme="majorBidi"/>
              </w:rPr>
            </w:pPr>
          </w:p>
        </w:tc>
        <w:tc>
          <w:tcPr>
            <w:tcW w:w="1220" w:type="pct"/>
            <w:tcBorders>
              <w:top w:val="dashSmallGap" w:color="auto" w:sz="4" w:space="0"/>
              <w:bottom w:val="single" w:color="auto" w:sz="12" w:space="0"/>
            </w:tcBorders>
            <w:vAlign w:val="center"/>
          </w:tcPr>
          <w:p>
            <w:pPr>
              <w:jc w:val="lowKashida"/>
              <w:rPr>
                <w:rFonts w:asciiTheme="majorBidi" w:hAnsiTheme="majorBidi" w:cstheme="majorBidi"/>
              </w:rPr>
            </w:pPr>
          </w:p>
        </w:tc>
      </w:tr>
    </w:tbl>
    <w:p>
      <w:pPr>
        <w:pStyle w:val="3"/>
        <w:jc w:val="left"/>
        <w:rPr>
          <w:rFonts w:asciiTheme="majorBidi" w:hAnsiTheme="majorBidi" w:cstheme="majorBidi"/>
          <w:sz w:val="26"/>
          <w:szCs w:val="26"/>
        </w:rPr>
      </w:pPr>
      <w:bookmarkStart w:id="10" w:name="_Toc951381"/>
      <w:r>
        <w:rPr>
          <w:rFonts w:asciiTheme="majorBidi" w:hAnsiTheme="majorBidi" w:cstheme="majorBidi"/>
          <w:sz w:val="26"/>
          <w:szCs w:val="26"/>
        </w:rPr>
        <w:t>2. Assessment Tasks for Students</w:t>
      </w:r>
      <w:bookmarkEnd w:id="10"/>
      <w:r>
        <w:rPr>
          <w:rFonts w:asciiTheme="majorBidi" w:hAnsiTheme="majorBidi" w:cstheme="majorBidi"/>
          <w:sz w:val="26"/>
          <w:szCs w:val="26"/>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
        <w:gridCol w:w="5412"/>
        <w:gridCol w:w="1313"/>
        <w:gridCol w:w="2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jc w:val="center"/>
        </w:trPr>
        <w:tc>
          <w:tcPr>
            <w:tcW w:w="410" w:type="dxa"/>
            <w:tcBorders>
              <w:top w:val="single" w:color="auto" w:sz="12"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rPr>
            </w:pPr>
            <w:r>
              <w:rPr>
                <w:b/>
                <w:bCs/>
              </w:rPr>
              <w:t>#</w:t>
            </w:r>
          </w:p>
        </w:tc>
        <w:tc>
          <w:tcPr>
            <w:tcW w:w="541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rtl/>
                <w:lang w:bidi="ar-EG"/>
              </w:rPr>
            </w:pPr>
            <w:r>
              <w:rPr>
                <w:rFonts w:asciiTheme="majorBidi" w:hAnsiTheme="majorBidi" w:cstheme="majorBidi"/>
                <w:b/>
                <w:bCs/>
                <w:lang w:bidi="ar-EG"/>
              </w:rPr>
              <w:t xml:space="preserve">Assessment task* </w:t>
            </w:r>
          </w:p>
        </w:tc>
        <w:tc>
          <w:tcPr>
            <w:tcW w:w="1313"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Week Due</w:t>
            </w:r>
          </w:p>
        </w:tc>
        <w:tc>
          <w:tcPr>
            <w:tcW w:w="2190" w:type="dxa"/>
            <w:tcBorders>
              <w:top w:val="single" w:color="auto" w:sz="12" w:space="0"/>
              <w:left w:val="single" w:color="auto" w:sz="8" w:space="0"/>
              <w:bottom w:val="single" w:color="auto" w:sz="8" w:space="0"/>
            </w:tcBorders>
            <w:shd w:val="clear" w:color="auto" w:fill="B8CCE4" w:themeFill="accent1" w:themeFillTint="66"/>
            <w:vAlign w:val="center"/>
          </w:tcPr>
          <w:p>
            <w:pPr>
              <w:bidi/>
              <w:jc w:val="center"/>
              <w:rPr>
                <w:rFonts w:asciiTheme="majorBidi" w:hAnsiTheme="majorBidi" w:cstheme="majorBidi"/>
                <w:sz w:val="22"/>
                <w:szCs w:val="22"/>
                <w:rtl/>
                <w:lang w:bidi="ar-EG"/>
              </w:rPr>
            </w:pPr>
            <w:r>
              <w:rPr>
                <w:rFonts w:asciiTheme="majorBidi" w:hAnsiTheme="majorBidi" w:cstheme="majorBidi"/>
                <w:b/>
                <w:bCs/>
                <w:sz w:val="22"/>
                <w:szCs w:val="22"/>
                <w:lang w:bidi="ar-EG"/>
              </w:rPr>
              <w:t>Percentage of Total Assessment Score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single" w:color="auto" w:sz="8" w:space="0"/>
              <w:bottom w:val="dashSmallGap" w:color="auto" w:sz="4" w:space="0"/>
              <w:right w:val="single" w:color="auto" w:sz="8" w:space="0"/>
            </w:tcBorders>
            <w:vAlign w:val="center"/>
          </w:tcPr>
          <w:p>
            <w:pPr>
              <w:bidi/>
              <w:jc w:val="center"/>
              <w:rPr>
                <w:rFonts w:asciiTheme="majorBidi" w:hAnsiTheme="majorBidi" w:cstheme="majorBidi"/>
                <w:b/>
                <w:bCs/>
              </w:rPr>
            </w:pPr>
            <w:r>
              <w:rPr>
                <w:b/>
                <w:bCs/>
                <w:sz w:val="22"/>
                <w:szCs w:val="22"/>
              </w:rPr>
              <w:t>1</w:t>
            </w:r>
          </w:p>
        </w:tc>
        <w:tc>
          <w:tcPr>
            <w:tcW w:w="5412" w:type="dxa"/>
            <w:tcBorders>
              <w:top w:val="single" w:color="auto" w:sz="8"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Quiz 1</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single" w:color="auto" w:sz="8"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2</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single" w:color="auto" w:sz="8"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5 %</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Pr>
            </w:pPr>
            <w:r>
              <w:rPr>
                <w:b/>
                <w:bCs/>
                <w:sz w:val="22"/>
                <w:szCs w:val="22"/>
              </w:rPr>
              <w:t>2</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lang w:bidi="ar-EG"/>
              </w:rPr>
            </w:pPr>
            <w:r>
              <w:rPr>
                <w:rFonts w:hint="cs" w:ascii="Times New Roman" w:hAnsi="Times New Roman" w:eastAsia="Segoe UI" w:cs="Times New Roman"/>
                <w:b w:val="0"/>
                <w:bCs w:val="0"/>
                <w:i w:val="0"/>
                <w:iCs w:val="0"/>
                <w:caps w:val="0"/>
                <w:color w:val="auto"/>
                <w:spacing w:val="0"/>
                <w:sz w:val="24"/>
                <w:szCs w:val="24"/>
                <w:vertAlign w:val="baseline"/>
                <w:rtl/>
                <w:lang w:val="en-US"/>
              </w:rPr>
              <w:t>Home works/ Presentation</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4</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5 %</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3</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Mid Term-1 Exam</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6</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20 %</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4</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Mid Term-2 Exam</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20 %</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5</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Final Exam</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15</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50%</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6</w:t>
            </w:r>
          </w:p>
        </w:tc>
        <w:tc>
          <w:tcPr>
            <w:tcW w:w="5412" w:type="dxa"/>
            <w:tcBorders>
              <w:top w:val="dashSmallGap" w:color="auto" w:sz="4" w:space="0"/>
              <w:left w:val="single" w:color="auto" w:sz="8" w:space="0"/>
              <w:bottom w:val="dashSmallGap" w:color="auto" w:sz="4" w:space="0"/>
              <w:right w:val="single" w:color="auto" w:sz="8" w:space="0"/>
            </w:tcBorders>
          </w:tcPr>
          <w:p>
            <w:pPr>
              <w:bidi/>
              <w:jc w:val="lowKashida"/>
              <w:rPr>
                <w:rFonts w:asciiTheme="majorBidi" w:hAnsiTheme="majorBidi" w:cstheme="majorBidi"/>
              </w:rPr>
            </w:pPr>
          </w:p>
        </w:tc>
        <w:tc>
          <w:tcPr>
            <w:tcW w:w="1313" w:type="dxa"/>
            <w:tcBorders>
              <w:top w:val="dashSmallGap" w:color="auto" w:sz="4" w:space="0"/>
              <w:left w:val="single" w:color="auto" w:sz="8" w:space="0"/>
              <w:bottom w:val="dashSmallGap" w:color="auto" w:sz="4" w:space="0"/>
              <w:right w:val="single" w:color="auto" w:sz="8" w:space="0"/>
            </w:tcBorders>
          </w:tcPr>
          <w:p>
            <w:pPr>
              <w:bidi/>
              <w:jc w:val="lowKashida"/>
              <w:rPr>
                <w:rFonts w:asciiTheme="majorBidi" w:hAnsiTheme="majorBidi" w:cstheme="majorBidi"/>
              </w:rPr>
            </w:pPr>
          </w:p>
        </w:tc>
        <w:tc>
          <w:tcPr>
            <w:tcW w:w="2190" w:type="dxa"/>
            <w:tcBorders>
              <w:top w:val="dashSmallGap" w:color="auto" w:sz="4" w:space="0"/>
              <w:left w:val="single" w:color="auto" w:sz="8" w:space="0"/>
              <w:bottom w:val="dashSmallGap" w:color="auto" w:sz="4" w:space="0"/>
            </w:tcBorders>
          </w:tcPr>
          <w:p>
            <w:pPr>
              <w:bidi/>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7</w:t>
            </w:r>
          </w:p>
        </w:tc>
        <w:tc>
          <w:tcPr>
            <w:tcW w:w="5412" w:type="dxa"/>
            <w:tcBorders>
              <w:top w:val="dashSmallGap" w:color="auto" w:sz="4" w:space="0"/>
              <w:left w:val="single" w:color="auto" w:sz="8" w:space="0"/>
              <w:bottom w:val="dashSmallGap" w:color="auto" w:sz="4" w:space="0"/>
              <w:right w:val="single" w:color="auto" w:sz="8" w:space="0"/>
            </w:tcBorders>
          </w:tcPr>
          <w:p>
            <w:pPr>
              <w:bidi/>
              <w:jc w:val="lowKashida"/>
              <w:rPr>
                <w:rFonts w:asciiTheme="majorBidi" w:hAnsiTheme="majorBidi" w:cstheme="majorBidi"/>
              </w:rPr>
            </w:pPr>
          </w:p>
        </w:tc>
        <w:tc>
          <w:tcPr>
            <w:tcW w:w="1313" w:type="dxa"/>
            <w:tcBorders>
              <w:top w:val="dashSmallGap" w:color="auto" w:sz="4" w:space="0"/>
              <w:left w:val="single" w:color="auto" w:sz="8" w:space="0"/>
              <w:bottom w:val="dashSmallGap" w:color="auto" w:sz="4" w:space="0"/>
              <w:right w:val="single" w:color="auto" w:sz="8" w:space="0"/>
            </w:tcBorders>
          </w:tcPr>
          <w:p>
            <w:pPr>
              <w:bidi/>
              <w:jc w:val="lowKashida"/>
              <w:rPr>
                <w:rFonts w:asciiTheme="majorBidi" w:hAnsiTheme="majorBidi" w:cstheme="majorBidi"/>
              </w:rPr>
            </w:pPr>
          </w:p>
        </w:tc>
        <w:tc>
          <w:tcPr>
            <w:tcW w:w="2190" w:type="dxa"/>
            <w:tcBorders>
              <w:top w:val="dashSmallGap" w:color="auto" w:sz="4" w:space="0"/>
              <w:left w:val="single" w:color="auto" w:sz="8" w:space="0"/>
              <w:bottom w:val="dashSmallGap" w:color="auto" w:sz="4" w:space="0"/>
            </w:tcBorders>
          </w:tcPr>
          <w:p>
            <w:pPr>
              <w:bidi/>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single" w:color="auto" w:sz="12" w:space="0"/>
              <w:right w:val="single" w:color="auto" w:sz="8" w:space="0"/>
            </w:tcBorders>
            <w:vAlign w:val="center"/>
          </w:tcPr>
          <w:p>
            <w:pPr>
              <w:bidi/>
              <w:jc w:val="center"/>
              <w:rPr>
                <w:rFonts w:asciiTheme="majorBidi" w:hAnsiTheme="majorBidi" w:cstheme="majorBidi"/>
                <w:b/>
                <w:bCs/>
                <w:rtl/>
                <w:lang w:bidi="ar-EG"/>
              </w:rPr>
            </w:pPr>
            <w:r>
              <w:rPr>
                <w:b/>
                <w:bCs/>
                <w:sz w:val="22"/>
                <w:szCs w:val="22"/>
              </w:rPr>
              <w:t>8</w:t>
            </w:r>
          </w:p>
        </w:tc>
        <w:tc>
          <w:tcPr>
            <w:tcW w:w="5412" w:type="dxa"/>
            <w:tcBorders>
              <w:top w:val="dashSmallGap" w:color="auto" w:sz="4" w:space="0"/>
              <w:left w:val="single" w:color="auto" w:sz="8" w:space="0"/>
              <w:bottom w:val="single" w:color="auto" w:sz="12" w:space="0"/>
              <w:right w:val="single" w:color="auto" w:sz="8" w:space="0"/>
            </w:tcBorders>
          </w:tcPr>
          <w:p>
            <w:pPr>
              <w:bidi/>
              <w:jc w:val="lowKashida"/>
              <w:rPr>
                <w:rFonts w:asciiTheme="majorBidi" w:hAnsiTheme="majorBidi" w:cstheme="majorBidi"/>
              </w:rPr>
            </w:pPr>
          </w:p>
        </w:tc>
        <w:tc>
          <w:tcPr>
            <w:tcW w:w="1313" w:type="dxa"/>
            <w:tcBorders>
              <w:top w:val="dashSmallGap" w:color="auto" w:sz="4" w:space="0"/>
              <w:left w:val="single" w:color="auto" w:sz="8" w:space="0"/>
              <w:bottom w:val="single" w:color="auto" w:sz="12" w:space="0"/>
              <w:right w:val="single" w:color="auto" w:sz="8" w:space="0"/>
            </w:tcBorders>
          </w:tcPr>
          <w:p>
            <w:pPr>
              <w:bidi/>
              <w:jc w:val="lowKashida"/>
              <w:rPr>
                <w:rFonts w:asciiTheme="majorBidi" w:hAnsiTheme="majorBidi" w:cstheme="majorBidi"/>
              </w:rPr>
            </w:pPr>
          </w:p>
        </w:tc>
        <w:tc>
          <w:tcPr>
            <w:tcW w:w="2190" w:type="dxa"/>
            <w:tcBorders>
              <w:top w:val="dashSmallGap" w:color="auto" w:sz="4" w:space="0"/>
              <w:left w:val="single" w:color="auto" w:sz="8" w:space="0"/>
              <w:bottom w:val="single" w:color="auto" w:sz="12" w:space="0"/>
            </w:tcBorders>
          </w:tcPr>
          <w:p>
            <w:pPr>
              <w:bidi/>
              <w:jc w:val="lowKashida"/>
              <w:rPr>
                <w:rFonts w:asciiTheme="majorBidi" w:hAnsiTheme="majorBidi" w:cstheme="majorBidi"/>
              </w:rPr>
            </w:pPr>
          </w:p>
        </w:tc>
      </w:tr>
    </w:tbl>
    <w:p>
      <w:pPr>
        <w:rPr>
          <w:sz w:val="20"/>
          <w:szCs w:val="20"/>
        </w:rPr>
      </w:pPr>
      <w:r>
        <w:rPr>
          <w:b/>
          <w:bCs/>
          <w:sz w:val="20"/>
          <w:szCs w:val="20"/>
        </w:rPr>
        <w:t>*Assessment task</w:t>
      </w:r>
      <w:r>
        <w:rPr>
          <w:sz w:val="20"/>
          <w:szCs w:val="20"/>
        </w:rPr>
        <w:t xml:space="preserve"> (i.e., written test, oral test, oral presentation, group project, essay, etc.)</w:t>
      </w:r>
    </w:p>
    <w:p>
      <w:pPr>
        <w:rPr>
          <w:i/>
          <w:iCs/>
          <w:sz w:val="18"/>
          <w:szCs w:val="18"/>
        </w:rPr>
      </w:pPr>
    </w:p>
    <w:p>
      <w:pPr>
        <w:pStyle w:val="2"/>
      </w:pPr>
      <w:bookmarkStart w:id="11" w:name="_Toc951382"/>
      <w:r>
        <w:t>E. Student Academic Counseling and Support</w:t>
      </w:r>
      <w:bookmarkEnd w:id="11"/>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12" w:space="0"/>
              <w:left w:val="single" w:color="auto" w:sz="12" w:space="0"/>
              <w:bottom w:val="nil"/>
              <w:right w:val="single" w:color="auto" w:sz="12" w:space="0"/>
            </w:tcBorders>
          </w:tcPr>
          <w:p>
            <w:pPr>
              <w:jc w:val="both"/>
              <w:rPr>
                <w:b/>
                <w:bCs/>
              </w:rPr>
            </w:pPr>
            <w:r>
              <w:rPr>
                <w:b/>
                <w:bCs/>
              </w:rPr>
              <w:t>Arrangements for availability of faculty and teaching staff for individual student consultations and academic advice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nil"/>
              <w:left w:val="single" w:color="auto" w:sz="12" w:space="0"/>
              <w:bottom w:val="single" w:color="auto" w:sz="12" w:space="0"/>
              <w:right w:val="single" w:color="auto" w:sz="12" w:space="0"/>
            </w:tcBorders>
          </w:tcPr>
          <w:p>
            <w:pPr>
              <w:spacing w:line="276" w:lineRule="auto"/>
              <w:rPr>
                <w:rFonts w:asciiTheme="majorBidi" w:hAnsiTheme="majorBidi" w:cstheme="majorBidi"/>
              </w:rPr>
            </w:pPr>
          </w:p>
          <w:p>
            <w:pPr>
              <w:spacing w:line="276" w:lineRule="auto"/>
            </w:pPr>
            <w:r>
              <w:rPr>
                <w:sz w:val="22"/>
                <w:szCs w:val="22"/>
              </w:rPr>
              <w:t xml:space="preserve">During the whole semester, 10 hours/week are reserved for students to guide them, to help them and to explain the topic which is not clear to them during the lecture.   </w:t>
            </w:r>
          </w:p>
          <w:p>
            <w:pPr>
              <w:spacing w:line="276" w:lineRule="auto"/>
            </w:pPr>
          </w:p>
        </w:tc>
      </w:tr>
    </w:tbl>
    <w:p>
      <w:pPr>
        <w:rPr>
          <w:b/>
          <w:bCs/>
          <w:color w:val="C00000"/>
          <w:sz w:val="32"/>
          <w:szCs w:val="32"/>
        </w:rPr>
      </w:pPr>
    </w:p>
    <w:p>
      <w:pPr>
        <w:pStyle w:val="2"/>
      </w:pPr>
      <w:bookmarkStart w:id="12" w:name="_Toc951383"/>
      <w:r>
        <w:t>F. Learning Resources and Facilities</w:t>
      </w:r>
      <w:bookmarkEnd w:id="12"/>
    </w:p>
    <w:p>
      <w:pPr>
        <w:rPr>
          <w:b/>
          <w:bCs/>
          <w:color w:val="C00000"/>
          <w:sz w:val="32"/>
          <w:szCs w:val="32"/>
        </w:rPr>
      </w:pPr>
    </w:p>
    <w:p>
      <w:pPr>
        <w:pStyle w:val="3"/>
        <w:jc w:val="left"/>
        <w:rPr>
          <w:rFonts w:asciiTheme="majorBidi" w:hAnsiTheme="majorBidi" w:cstheme="majorBidi"/>
          <w:sz w:val="26"/>
          <w:szCs w:val="26"/>
        </w:rPr>
      </w:pPr>
      <w:bookmarkStart w:id="13" w:name="_Toc951384"/>
      <w:r>
        <w:rPr>
          <w:rFonts w:asciiTheme="majorBidi" w:hAnsiTheme="majorBidi" w:cstheme="majorBidi"/>
          <w:sz w:val="26"/>
          <w:szCs w:val="26"/>
        </w:rPr>
        <w:t>1.Learning Resources</w:t>
      </w:r>
      <w:bookmarkEnd w:id="13"/>
    </w:p>
    <w:tbl>
      <w:tblPr>
        <w:tblStyle w:val="33"/>
        <w:tblW w:w="9571" w:type="dxa"/>
        <w:tblInd w:w="0"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fixed"/>
        <w:tblCellMar>
          <w:top w:w="0" w:type="dxa"/>
          <w:left w:w="108" w:type="dxa"/>
          <w:bottom w:w="0" w:type="dxa"/>
          <w:right w:w="108" w:type="dxa"/>
        </w:tblCellMar>
      </w:tblPr>
      <w:tblGrid>
        <w:gridCol w:w="2603"/>
        <w:gridCol w:w="6968"/>
      </w:tblGrid>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vAlign w:val="center"/>
          </w:tcPr>
          <w:p>
            <w:pPr>
              <w:jc w:val="center"/>
              <w:rPr>
                <w:rFonts w:asciiTheme="majorBidi" w:hAnsiTheme="majorBidi" w:cstheme="majorBidi"/>
                <w:b/>
                <w:bCs/>
                <w:sz w:val="26"/>
                <w:szCs w:val="26"/>
              </w:rPr>
            </w:pPr>
            <w:r>
              <w:rPr>
                <w:b/>
                <w:bCs/>
              </w:rPr>
              <w:t>Required Textbooks</w:t>
            </w:r>
          </w:p>
        </w:tc>
        <w:tc>
          <w:tcPr>
            <w:tcW w:w="6968" w:type="dxa"/>
            <w:vAlign w:val="center"/>
          </w:tcPr>
          <w:p>
            <w:pPr>
              <w:jc w:val="lowKashida"/>
              <w:rPr>
                <w:rFonts w:asciiTheme="majorBidi" w:hAnsiTheme="majorBidi" w:cstheme="majorBidi"/>
              </w:rPr>
            </w:pPr>
            <w:r>
              <w:rPr>
                <w:rStyle w:val="68"/>
                <w:color w:val="000000"/>
                <w:shd w:val="clear" w:color="auto" w:fill="FFFFFF"/>
              </w:rPr>
              <w:t>Managing Information Technology Projects, Kathy Schwalbe, Course Technology,6</w:t>
            </w:r>
            <w:r>
              <w:rPr>
                <w:rStyle w:val="68"/>
                <w:color w:val="000000"/>
                <w:sz w:val="19"/>
                <w:szCs w:val="19"/>
                <w:shd w:val="clear" w:color="auto" w:fill="FFFFFF"/>
                <w:vertAlign w:val="superscript"/>
              </w:rPr>
              <w:t>th</w:t>
            </w:r>
            <w:r>
              <w:rPr>
                <w:rStyle w:val="68"/>
                <w:color w:val="000000"/>
                <w:shd w:val="clear" w:color="auto" w:fill="FFFFFF"/>
              </w:rPr>
              <w:t xml:space="preserve"> edition, 2010. </w:t>
            </w:r>
            <w:r>
              <w:rPr>
                <w:rStyle w:val="69"/>
                <w:color w:val="000000"/>
                <w:shd w:val="clear" w:color="auto" w:fill="FFFFFF"/>
              </w:rPr>
              <w:t> </w:t>
            </w: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shd w:val="clear" w:color="auto" w:fill="DBE5F1" w:themeFill="accent1" w:themeFillTint="33"/>
            <w:vAlign w:val="center"/>
          </w:tcPr>
          <w:p>
            <w:pPr>
              <w:jc w:val="center"/>
              <w:rPr>
                <w:rFonts w:asciiTheme="majorBidi" w:hAnsiTheme="majorBidi" w:cstheme="majorBidi"/>
                <w:b/>
                <w:bCs/>
                <w:sz w:val="26"/>
                <w:szCs w:val="26"/>
                <w:rtl/>
                <w:lang w:bidi="ar-EG"/>
              </w:rPr>
            </w:pPr>
            <w:r>
              <w:rPr>
                <w:b/>
                <w:bCs/>
              </w:rPr>
              <w:t>Essential References Materials</w:t>
            </w:r>
          </w:p>
        </w:tc>
        <w:tc>
          <w:tcPr>
            <w:tcW w:w="6968" w:type="dxa"/>
            <w:shd w:val="clear" w:color="auto" w:fill="DBE5F1" w:themeFill="accent1" w:themeFillTint="33"/>
            <w:vAlign w:val="center"/>
          </w:tcPr>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vAlign w:val="center"/>
          </w:tcPr>
          <w:p>
            <w:pPr>
              <w:jc w:val="center"/>
              <w:rPr>
                <w:rFonts w:asciiTheme="majorBidi" w:hAnsiTheme="majorBidi" w:cstheme="majorBidi"/>
                <w:b/>
                <w:bCs/>
                <w:lang w:bidi="ar-EG"/>
              </w:rPr>
            </w:pPr>
            <w:r>
              <w:rPr>
                <w:b/>
                <w:bCs/>
              </w:rPr>
              <w:t>Electronic Materials</w:t>
            </w:r>
          </w:p>
        </w:tc>
        <w:tc>
          <w:tcPr>
            <w:tcW w:w="6968" w:type="dxa"/>
            <w:vAlign w:val="center"/>
          </w:tcPr>
          <w:p>
            <w:pPr>
              <w:jc w:val="lowKashida"/>
              <w:rPr>
                <w:rFonts w:asciiTheme="majorBidi" w:hAnsiTheme="majorBidi" w:cstheme="majorBidi"/>
              </w:rPr>
            </w:pPr>
            <w:r>
              <w:rPr>
                <w:rStyle w:val="68"/>
                <w:color w:val="000000"/>
                <w:shd w:val="clear" w:color="auto" w:fill="FFFFFF"/>
              </w:rPr>
              <w:t>Available in Blackboard  </w:t>
            </w:r>
            <w:r>
              <w:rPr>
                <w:rStyle w:val="69"/>
                <w:color w:val="000000"/>
                <w:shd w:val="clear" w:color="auto" w:fill="FFFFFF"/>
              </w:rPr>
              <w:t> </w:t>
            </w: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shd w:val="clear" w:color="auto" w:fill="DBE5F1" w:themeFill="accent1" w:themeFillTint="33"/>
            <w:vAlign w:val="center"/>
          </w:tcPr>
          <w:p>
            <w:pPr>
              <w:jc w:val="center"/>
              <w:rPr>
                <w:rFonts w:asciiTheme="majorBidi" w:hAnsiTheme="majorBidi" w:cstheme="majorBidi"/>
                <w:b/>
                <w:bCs/>
              </w:rPr>
            </w:pPr>
            <w:r>
              <w:rPr>
                <w:b/>
                <w:bCs/>
              </w:rPr>
              <w:t>Other Learning Materials</w:t>
            </w:r>
          </w:p>
        </w:tc>
        <w:tc>
          <w:tcPr>
            <w:tcW w:w="6968" w:type="dxa"/>
            <w:shd w:val="clear" w:color="auto" w:fill="DBE5F1" w:themeFill="accent1" w:themeFillTint="33"/>
            <w:vAlign w:val="center"/>
          </w:tcPr>
          <w:p>
            <w:pPr>
              <w:jc w:val="lowKashida"/>
              <w:rPr>
                <w:rFonts w:asciiTheme="majorBidi" w:hAnsiTheme="majorBidi" w:cstheme="majorBidi"/>
              </w:rPr>
            </w:pPr>
            <w:r>
              <w:rPr>
                <w:rFonts w:asciiTheme="majorBidi" w:hAnsiTheme="majorBidi" w:cstheme="majorBidi"/>
              </w:rPr>
              <w:t xml:space="preserve">Web sites: some topics are selected from several Web sites. The addresses of those sites will be indicated in the handouts.    </w:t>
            </w:r>
          </w:p>
        </w:tc>
      </w:tr>
    </w:tbl>
    <w:p>
      <w:pPr>
        <w:pStyle w:val="3"/>
        <w:jc w:val="left"/>
        <w:rPr>
          <w:rFonts w:asciiTheme="majorBidi" w:hAnsiTheme="majorBidi" w:cstheme="majorBidi"/>
          <w:sz w:val="26"/>
          <w:szCs w:val="26"/>
        </w:rPr>
      </w:pPr>
    </w:p>
    <w:p>
      <w:pPr>
        <w:pStyle w:val="3"/>
        <w:jc w:val="left"/>
        <w:rPr>
          <w:rFonts w:asciiTheme="majorBidi" w:hAnsiTheme="majorBidi" w:cstheme="majorBidi"/>
          <w:sz w:val="26"/>
          <w:szCs w:val="26"/>
        </w:rPr>
      </w:pPr>
      <w:bookmarkStart w:id="14" w:name="_Toc951385"/>
      <w:r>
        <w:rPr>
          <w:rFonts w:asciiTheme="majorBidi" w:hAnsiTheme="majorBidi" w:cstheme="majorBidi"/>
          <w:sz w:val="26"/>
          <w:szCs w:val="26"/>
        </w:rPr>
        <w:t>2. Facilities Required</w:t>
      </w:r>
      <w:bookmarkEnd w:id="14"/>
    </w:p>
    <w:tbl>
      <w:tblPr>
        <w:tblStyle w:val="33"/>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5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3840" w:type="dxa"/>
            <w:tcBorders>
              <w:bottom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Item</w:t>
            </w:r>
          </w:p>
        </w:tc>
        <w:tc>
          <w:tcPr>
            <w:tcW w:w="5731" w:type="dxa"/>
            <w:tcBorders>
              <w:bottom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Resources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single" w:color="auto" w:sz="8" w:space="0"/>
              <w:bottom w:val="dashSmallGap" w:color="auto" w:sz="4" w:space="0"/>
            </w:tcBorders>
            <w:vAlign w:val="center"/>
          </w:tcPr>
          <w:p>
            <w:pPr>
              <w:jc w:val="center"/>
              <w:rPr>
                <w:b/>
                <w:bCs/>
              </w:rPr>
            </w:pPr>
            <w:r>
              <w:rPr>
                <w:b/>
                <w:bCs/>
              </w:rPr>
              <w:t>Accommodation</w:t>
            </w:r>
          </w:p>
          <w:p>
            <w:pPr>
              <w:bidi/>
              <w:jc w:val="center"/>
              <w:rPr>
                <w:rFonts w:asciiTheme="majorBidi" w:hAnsiTheme="majorBidi" w:cstheme="majorBidi"/>
                <w:b/>
                <w:bCs/>
                <w:sz w:val="26"/>
                <w:szCs w:val="26"/>
                <w:rtl/>
                <w:lang w:bidi="ar-EG"/>
              </w:rPr>
            </w:pPr>
            <w:r>
              <w:rPr>
                <w:sz w:val="20"/>
                <w:szCs w:val="20"/>
              </w:rPr>
              <w:t>(Classrooms, laboratories, demonstration rooms/labs, etc.)</w:t>
            </w:r>
          </w:p>
        </w:tc>
        <w:tc>
          <w:tcPr>
            <w:tcW w:w="5731" w:type="dxa"/>
            <w:tcBorders>
              <w:top w:val="single" w:color="auto" w:sz="8" w:space="0"/>
              <w:bottom w:val="dashSmallGap" w:color="auto" w:sz="4" w:space="0"/>
            </w:tcBorders>
            <w:vAlign w:val="center"/>
          </w:tcPr>
          <w:p>
            <w:pPr>
              <w:bidi/>
              <w:jc w:val="right"/>
              <w:rPr>
                <w:rFonts w:asciiTheme="majorBidi" w:hAnsiTheme="majorBidi" w:cstheme="majorBidi"/>
              </w:rPr>
            </w:pPr>
            <w:r>
              <w:rPr>
                <w:rStyle w:val="68"/>
                <w:color w:val="000000"/>
                <w:shd w:val="clear" w:color="auto" w:fill="FFFFFF"/>
              </w:rPr>
              <w:t>Lecture Rooms with 20 seats with smart table, Mic, Speaker, PC, Auto Projector with Screen and a white board or a smart board (male Section).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dashSmallGap" w:color="auto" w:sz="4" w:space="0"/>
              <w:bottom w:val="dashSmallGap" w:color="auto" w:sz="4" w:space="0"/>
            </w:tcBorders>
            <w:vAlign w:val="center"/>
          </w:tcPr>
          <w:p>
            <w:pPr>
              <w:jc w:val="center"/>
              <w:rPr>
                <w:b/>
                <w:bCs/>
              </w:rPr>
            </w:pPr>
            <w:r>
              <w:rPr>
                <w:b/>
                <w:bCs/>
              </w:rPr>
              <w:t>Technology Resources</w:t>
            </w:r>
          </w:p>
          <w:p>
            <w:pPr>
              <w:bidi/>
              <w:jc w:val="center"/>
              <w:rPr>
                <w:rFonts w:asciiTheme="majorBidi" w:hAnsiTheme="majorBidi" w:cstheme="majorBidi"/>
                <w:b/>
                <w:bCs/>
                <w:rtl/>
                <w:lang w:bidi="ar-EG"/>
              </w:rPr>
            </w:pPr>
            <w:r>
              <w:t xml:space="preserve"> </w:t>
            </w:r>
            <w:r>
              <w:rPr>
                <w:sz w:val="20"/>
                <w:szCs w:val="20"/>
              </w:rPr>
              <w:t>(AV, data show, Smart Board, software, etc.)</w:t>
            </w:r>
          </w:p>
        </w:tc>
        <w:tc>
          <w:tcPr>
            <w:tcW w:w="5731" w:type="dxa"/>
            <w:tcBorders>
              <w:top w:val="dashSmallGap" w:color="auto" w:sz="4" w:space="0"/>
              <w:bottom w:val="dashSmallGap" w:color="auto" w:sz="4" w:space="0"/>
            </w:tcBorders>
            <w:vAlign w:val="center"/>
          </w:tcPr>
          <w:p>
            <w:pPr>
              <w:pStyle w:val="70"/>
              <w:numPr>
                <w:ilvl w:val="0"/>
                <w:numId w:val="9"/>
              </w:numPr>
              <w:rPr>
                <w:rFonts w:asciiTheme="majorBidi" w:hAnsiTheme="majorBidi" w:cstheme="majorBidi"/>
              </w:rPr>
            </w:pPr>
            <w:r>
              <w:rPr>
                <w:rFonts w:asciiTheme="majorBidi" w:hAnsiTheme="majorBidi" w:cstheme="majorBidi"/>
                <w:lang w:val="en-US"/>
              </w:rPr>
              <w:t>Desktop/ Laptop computer Multimedia Projector </w:t>
            </w:r>
            <w:r>
              <w:rPr>
                <w:rFonts w:asciiTheme="majorBidi" w:hAnsiTheme="majorBidi" w:cstheme="majorBidi"/>
              </w:rPr>
              <w:t> </w:t>
            </w:r>
          </w:p>
          <w:p>
            <w:pPr>
              <w:pStyle w:val="70"/>
              <w:numPr>
                <w:ilvl w:val="0"/>
                <w:numId w:val="10"/>
              </w:numPr>
              <w:rPr>
                <w:rFonts w:asciiTheme="majorBidi" w:hAnsiTheme="majorBidi" w:cstheme="majorBidi"/>
              </w:rPr>
            </w:pPr>
            <w:r>
              <w:rPr>
                <w:rFonts w:asciiTheme="majorBidi" w:hAnsiTheme="majorBidi" w:cstheme="majorBidi"/>
                <w:lang w:val="en-US"/>
              </w:rPr>
              <w:t>Laboratory contains an enough number of PC to accommodate all students with Java-related software like JCreator , J2SE , NetBean, Eclipse and JRE licensed version with network package should be installed.</w:t>
            </w:r>
            <w:r>
              <w:rPr>
                <w:rFonts w:asciiTheme="majorBidi" w:hAnsiTheme="majorBidi" w:cstheme="majorBidi"/>
              </w:rPr>
              <w:t> </w:t>
            </w:r>
          </w:p>
          <w:p>
            <w:pPr>
              <w:pStyle w:val="70"/>
              <w:spacing w:before="0" w:beforeAutospacing="0" w:after="0" w:afterAutospacing="0"/>
              <w:textAlignment w:val="baseline"/>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dashSmallGap" w:color="auto" w:sz="4" w:space="0"/>
              <w:bottom w:val="single" w:color="auto" w:sz="12" w:space="0"/>
            </w:tcBorders>
            <w:vAlign w:val="center"/>
          </w:tcPr>
          <w:p>
            <w:pPr>
              <w:jc w:val="center"/>
              <w:rPr>
                <w:b/>
                <w:bCs/>
              </w:rPr>
            </w:pPr>
            <w:r>
              <w:rPr>
                <w:b/>
                <w:bCs/>
              </w:rPr>
              <w:t xml:space="preserve">Other Resources </w:t>
            </w:r>
          </w:p>
          <w:p>
            <w:pPr>
              <w:bidi/>
              <w:jc w:val="center"/>
              <w:rPr>
                <w:rFonts w:asciiTheme="majorBidi" w:hAnsiTheme="majorBidi" w:cstheme="majorBidi"/>
                <w:b/>
                <w:bCs/>
                <w:rtl/>
                <w:lang w:bidi="ar-EG"/>
              </w:rPr>
            </w:pPr>
            <w:r>
              <w:rPr>
                <w:sz w:val="20"/>
                <w:szCs w:val="20"/>
              </w:rPr>
              <w:t>(Specify, e.g. if specific laboratory equipment is required, list requirements or attach a list)</w:t>
            </w:r>
          </w:p>
        </w:tc>
        <w:tc>
          <w:tcPr>
            <w:tcW w:w="5731" w:type="dxa"/>
            <w:tcBorders>
              <w:top w:val="dashSmallGap" w:color="auto" w:sz="4" w:space="0"/>
              <w:bottom w:val="single" w:color="auto" w:sz="12" w:space="0"/>
            </w:tcBorders>
            <w:vAlign w:val="center"/>
          </w:tcPr>
          <w:p>
            <w:pPr>
              <w:bidi/>
              <w:jc w:val="lowKashida"/>
              <w:rPr>
                <w:rFonts w:asciiTheme="majorBidi" w:hAnsiTheme="majorBidi" w:cstheme="majorBidi"/>
              </w:rPr>
            </w:pPr>
            <w:r>
              <w:rPr>
                <w:rStyle w:val="68"/>
                <w:color w:val="000000"/>
                <w:shd w:val="clear" w:color="auto" w:fill="FFFFFF"/>
              </w:rPr>
              <w:t>1. A File cabinet to keep class stuffs, papers and students files, and a printer to print program screen shots. </w:t>
            </w:r>
            <w:r>
              <w:rPr>
                <w:rStyle w:val="69"/>
                <w:color w:val="000000"/>
                <w:shd w:val="clear" w:color="auto" w:fill="FFFFFF"/>
              </w:rPr>
              <w:t> </w:t>
            </w:r>
          </w:p>
        </w:tc>
      </w:tr>
    </w:tbl>
    <w:p/>
    <w:p>
      <w:pPr>
        <w:pStyle w:val="2"/>
      </w:pPr>
      <w:bookmarkStart w:id="15" w:name="_Toc523814308"/>
      <w:bookmarkStart w:id="16" w:name="_Toc951386"/>
      <w:bookmarkStart w:id="17" w:name="_Toc521326964"/>
      <w:r>
        <w:t xml:space="preserve">G. Course Quality </w:t>
      </w:r>
      <w:bookmarkEnd w:id="15"/>
      <w:r>
        <w:t>Evaluation</w:t>
      </w:r>
      <w:bookmarkEnd w:id="16"/>
      <w:r>
        <w:t xml:space="preserve"> </w:t>
      </w:r>
      <w:bookmarkEnd w:id="17"/>
    </w:p>
    <w:tbl>
      <w:tblPr>
        <w:tblStyle w:val="33"/>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3268"/>
        <w:gridCol w:w="314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tblHeader/>
        </w:trPr>
        <w:tc>
          <w:tcPr>
            <w:tcW w:w="1649" w:type="pct"/>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pPr>
              <w:jc w:val="center"/>
              <w:rPr>
                <w:rFonts w:asciiTheme="majorBidi" w:hAnsiTheme="majorBidi" w:cstheme="majorBidi"/>
                <w:lang w:bidi="ar-EG"/>
              </w:rPr>
            </w:pPr>
            <w:r>
              <w:rPr>
                <w:rFonts w:asciiTheme="majorBidi" w:hAnsiTheme="majorBidi" w:cstheme="majorBidi"/>
                <w:b/>
                <w:bCs/>
                <w:lang w:bidi="ar-EG"/>
              </w:rPr>
              <w:t>Evaluation</w:t>
            </w:r>
          </w:p>
          <w:p>
            <w:pPr>
              <w:jc w:val="center"/>
              <w:rPr>
                <w:rFonts w:asciiTheme="majorBidi" w:hAnsiTheme="majorBidi" w:cstheme="majorBidi"/>
                <w:rtl/>
                <w:lang w:bidi="ar-EG"/>
              </w:rPr>
            </w:pPr>
            <w:r>
              <w:rPr>
                <w:rFonts w:asciiTheme="majorBidi" w:hAnsiTheme="majorBidi" w:cstheme="majorBidi"/>
                <w:b/>
                <w:bCs/>
                <w:lang w:bidi="ar-EG"/>
              </w:rPr>
              <w:t xml:space="preserve">Areas/Issues  </w:t>
            </w:r>
          </w:p>
        </w:tc>
        <w:tc>
          <w:tcPr>
            <w:tcW w:w="1707" w:type="pct"/>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jc w:val="center"/>
              <w:rPr>
                <w:rFonts w:asciiTheme="majorBidi" w:hAnsiTheme="majorBidi" w:cstheme="majorBidi"/>
                <w:lang w:bidi="ar-EG"/>
              </w:rPr>
            </w:pPr>
            <w:bookmarkStart w:id="18" w:name="_Hlk523738999"/>
            <w:r>
              <w:rPr>
                <w:rFonts w:asciiTheme="majorBidi" w:hAnsiTheme="majorBidi" w:cstheme="majorBidi"/>
                <w:b/>
                <w:bCs/>
                <w:lang w:bidi="ar-EG"/>
              </w:rPr>
              <w:t xml:space="preserve">Evaluators </w:t>
            </w:r>
            <w:bookmarkEnd w:id="18"/>
          </w:p>
        </w:tc>
        <w:tc>
          <w:tcPr>
            <w:tcW w:w="1644" w:type="pct"/>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pPr>
              <w:jc w:val="center"/>
              <w:rPr>
                <w:rFonts w:asciiTheme="majorBidi" w:hAnsiTheme="majorBidi" w:cstheme="majorBidi"/>
                <w:rtl/>
                <w:lang w:bidi="ar-EG"/>
              </w:rPr>
            </w:pPr>
            <w:r>
              <w:rPr>
                <w:rFonts w:asciiTheme="majorBidi" w:hAnsiTheme="majorBidi" w:cstheme="majorBidi"/>
                <w:b/>
                <w:bCs/>
                <w:lang w:bidi="ar-EG"/>
              </w:rPr>
              <w:t>Evaluation Methods</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single" w:color="auto" w:sz="8"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r>
              <w:rPr>
                <w:rStyle w:val="68"/>
                <w:color w:val="000000"/>
                <w:shd w:val="clear" w:color="auto" w:fill="FFFFFF"/>
              </w:rPr>
              <w:t>Feedback about Course Learning Outcomes (CLOs)</w:t>
            </w:r>
            <w:r>
              <w:rPr>
                <w:rStyle w:val="69"/>
                <w:color w:val="000000"/>
                <w:shd w:val="clear" w:color="auto" w:fill="FFFFFF"/>
              </w:rPr>
              <w:t> </w:t>
            </w:r>
          </w:p>
        </w:tc>
        <w:tc>
          <w:tcPr>
            <w:tcW w:w="1707" w:type="pct"/>
            <w:tcBorders>
              <w:top w:val="single" w:color="auto" w:sz="8" w:space="0"/>
              <w:left w:val="single" w:color="auto" w:sz="8" w:space="0"/>
              <w:bottom w:val="dashSmallGap" w:color="auto" w:sz="4" w:space="0"/>
              <w:right w:val="single" w:color="auto" w:sz="8" w:space="0"/>
            </w:tcBorders>
            <w:vAlign w:val="center"/>
          </w:tcPr>
          <w:p>
            <w:pPr>
              <w:jc w:val="lowKashida"/>
              <w:rPr>
                <w:rFonts w:asciiTheme="majorBidi" w:hAnsiTheme="majorBidi" w:cstheme="majorBidi"/>
                <w:rtl/>
              </w:rPr>
            </w:pPr>
            <w:r>
              <w:rPr>
                <w:rStyle w:val="68"/>
                <w:color w:val="000000"/>
                <w:sz w:val="20"/>
                <w:szCs w:val="20"/>
                <w:shd w:val="clear" w:color="auto" w:fill="FFFFFF"/>
              </w:rPr>
              <w:t>Students, Faculty</w:t>
            </w:r>
            <w:r>
              <w:rPr>
                <w:rStyle w:val="69"/>
                <w:color w:val="000000"/>
                <w:sz w:val="20"/>
                <w:szCs w:val="20"/>
                <w:shd w:val="clear" w:color="auto" w:fill="FFFFFF"/>
              </w:rPr>
              <w:t> </w:t>
            </w:r>
          </w:p>
        </w:tc>
        <w:tc>
          <w:tcPr>
            <w:tcW w:w="1644" w:type="pct"/>
            <w:tcBorders>
              <w:top w:val="single" w:color="auto" w:sz="8"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r>
              <w:rPr>
                <w:rStyle w:val="68"/>
                <w:color w:val="000000"/>
                <w:sz w:val="20"/>
                <w:szCs w:val="20"/>
                <w:shd w:val="clear" w:color="auto" w:fill="FFFFFF"/>
              </w:rPr>
              <w:t>Direct (</w:t>
            </w:r>
            <w:r>
              <w:rPr>
                <w:rStyle w:val="68"/>
                <w:color w:val="000000"/>
                <w:shd w:val="clear" w:color="auto" w:fill="FFFFFF"/>
              </w:rPr>
              <w:t>A course survey is distributed to students to take their opinion</w:t>
            </w:r>
            <w:r>
              <w:rPr>
                <w:rStyle w:val="68"/>
                <w:color w:val="000000"/>
                <w:sz w:val="20"/>
                <w:szCs w:val="20"/>
                <w:shd w:val="clear" w:color="auto" w:fill="FFFFFF"/>
              </w:rPr>
              <w:t>)</w:t>
            </w:r>
            <w:r>
              <w:rPr>
                <w:rStyle w:val="69"/>
                <w:color w:val="000000"/>
                <w:sz w:val="20"/>
                <w:szCs w:val="20"/>
                <w:shd w:val="clear" w:color="auto" w:fill="FFFFFF"/>
              </w:rPr>
              <w:t>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r>
              <w:rPr>
                <w:rStyle w:val="68"/>
                <w:color w:val="000000"/>
                <w:shd w:val="clear" w:color="auto" w:fill="FFFFFF"/>
              </w:rPr>
              <w:t>feedback about the teaching strategies, assessment methods, textbooks, instructor</w:t>
            </w:r>
            <w:r>
              <w:rPr>
                <w:rStyle w:val="69"/>
                <w:color w:val="000000"/>
                <w:shd w:val="clear" w:color="auto" w:fill="FFFFFF"/>
              </w:rPr>
              <w:t> </w:t>
            </w: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tl/>
              </w:rPr>
            </w:pPr>
            <w:r>
              <w:rPr>
                <w:rStyle w:val="68"/>
                <w:color w:val="000000"/>
                <w:sz w:val="20"/>
                <w:szCs w:val="20"/>
                <w:shd w:val="clear" w:color="auto" w:fill="FFFFFF"/>
              </w:rPr>
              <w:t>Students,</w:t>
            </w:r>
            <w:r>
              <w:rPr>
                <w:rStyle w:val="68"/>
              </w:rPr>
              <w:t xml:space="preserve"> Faculty</w:t>
            </w: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r>
              <w:rPr>
                <w:rStyle w:val="68"/>
                <w:color w:val="000000"/>
                <w:sz w:val="20"/>
                <w:szCs w:val="20"/>
                <w:shd w:val="clear" w:color="auto" w:fill="FFFFFF"/>
              </w:rPr>
              <w:t>Direct (</w:t>
            </w:r>
            <w:r>
              <w:rPr>
                <w:rStyle w:val="68"/>
                <w:color w:val="000000"/>
                <w:shd w:val="clear" w:color="auto" w:fill="FFFFFF"/>
              </w:rPr>
              <w:t>A course survey is distributed to students to take their opinion</w:t>
            </w:r>
            <w:r>
              <w:rPr>
                <w:rStyle w:val="68"/>
                <w:color w:val="000000"/>
                <w:sz w:val="20"/>
                <w:szCs w:val="20"/>
                <w:shd w:val="clear" w:color="auto" w:fill="FFFFFF"/>
              </w:rPr>
              <w:t>)</w:t>
            </w:r>
            <w:r>
              <w:rPr>
                <w:rStyle w:val="69"/>
                <w:color w:val="000000"/>
                <w:sz w:val="20"/>
                <w:szCs w:val="20"/>
                <w:shd w:val="clear" w:color="auto" w:fill="FFFFFF"/>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single" w:color="auto" w:sz="12"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single" w:color="auto" w:sz="12"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single" w:color="auto" w:sz="12" w:space="0"/>
              <w:right w:val="single" w:color="auto" w:sz="12" w:space="0"/>
            </w:tcBorders>
            <w:vAlign w:val="center"/>
          </w:tcPr>
          <w:p>
            <w:pPr>
              <w:jc w:val="lowKashida"/>
              <w:rPr>
                <w:rFonts w:asciiTheme="majorBidi" w:hAnsiTheme="majorBidi" w:cstheme="majorBidi"/>
                <w:rtl/>
              </w:rPr>
            </w:pPr>
          </w:p>
        </w:tc>
      </w:tr>
    </w:tbl>
    <w:p>
      <w:pPr>
        <w:ind w:right="43"/>
        <w:jc w:val="lowKashida"/>
        <w:rPr>
          <w:rFonts w:asciiTheme="majorBidi" w:hAnsiTheme="majorBidi" w:cstheme="majorBidi"/>
          <w:sz w:val="20"/>
          <w:szCs w:val="20"/>
          <w:lang w:bidi="ar-EG"/>
        </w:rPr>
      </w:pPr>
      <w:r>
        <w:rPr>
          <w:rFonts w:asciiTheme="majorBidi" w:hAnsiTheme="majorBidi" w:cstheme="majorBidi"/>
          <w:b/>
          <w:bCs/>
          <w:color w:val="C00000"/>
          <w:sz w:val="20"/>
          <w:szCs w:val="20"/>
          <w:lang w:bidi="ar-EG"/>
        </w:rPr>
        <w:t>Evaluation areas</w:t>
      </w:r>
      <w:r>
        <w:rPr>
          <w:rFonts w:asciiTheme="majorBidi" w:hAnsiTheme="majorBidi" w:cstheme="majorBidi"/>
          <w:sz w:val="20"/>
          <w:szCs w:val="20"/>
          <w:lang w:bidi="ar-EG"/>
        </w:rPr>
        <w:t xml:space="preserve"> (e.g., Effectiveness of teaching and assessment, Extent of achievement of course learning outcomes, Quality of learning resources, etc.)</w:t>
      </w:r>
    </w:p>
    <w:p>
      <w:pPr>
        <w:ind w:right="43"/>
        <w:jc w:val="lowKashida"/>
        <w:rPr>
          <w:rFonts w:asciiTheme="majorBidi" w:hAnsiTheme="majorBidi" w:cstheme="majorBidi"/>
          <w:sz w:val="20"/>
          <w:szCs w:val="20"/>
          <w:lang w:bidi="ar-EG"/>
        </w:rPr>
      </w:pPr>
      <w:r>
        <w:rPr>
          <w:rFonts w:asciiTheme="majorBidi" w:hAnsiTheme="majorBidi" w:cstheme="majorBidi"/>
          <w:b/>
          <w:bCs/>
          <w:color w:val="C00000"/>
          <w:sz w:val="20"/>
          <w:szCs w:val="20"/>
          <w:lang w:bidi="ar-EG"/>
        </w:rPr>
        <w:t xml:space="preserve">Evaluators </w:t>
      </w:r>
      <w:r>
        <w:rPr>
          <w:rFonts w:asciiTheme="majorBidi" w:hAnsiTheme="majorBidi" w:cstheme="majorBidi"/>
          <w:sz w:val="20"/>
          <w:szCs w:val="20"/>
          <w:lang w:bidi="ar-EG"/>
        </w:rPr>
        <w:t xml:space="preserve">(Students, Faculty, Program Leaders, Peer Reviewer, Others (specify) </w:t>
      </w:r>
    </w:p>
    <w:p>
      <w:pPr>
        <w:ind w:right="43"/>
        <w:jc w:val="lowKashida"/>
        <w:rPr>
          <w:rFonts w:asciiTheme="majorBidi" w:hAnsiTheme="majorBidi" w:cstheme="majorBidi"/>
          <w:sz w:val="20"/>
          <w:szCs w:val="20"/>
          <w:rtl/>
          <w:lang w:bidi="ar-EG"/>
        </w:rPr>
      </w:pPr>
      <w:r>
        <w:rPr>
          <w:rFonts w:asciiTheme="majorBidi" w:hAnsiTheme="majorBidi" w:cstheme="majorBidi"/>
          <w:b/>
          <w:bCs/>
          <w:color w:val="C00000"/>
          <w:sz w:val="20"/>
          <w:szCs w:val="20"/>
          <w:lang w:bidi="ar-EG"/>
        </w:rPr>
        <w:t>Assessment Methods</w:t>
      </w:r>
      <w:r>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pPr>
        <w:rPr>
          <w:rFonts w:asciiTheme="majorBidi" w:hAnsiTheme="majorBidi" w:cstheme="majorBidi"/>
          <w:color w:val="C00000"/>
          <w:sz w:val="28"/>
          <w:szCs w:val="20"/>
          <w:lang w:bidi="ar-EG"/>
        </w:rPr>
      </w:pPr>
      <w:bookmarkStart w:id="19" w:name="_Toc521326972"/>
    </w:p>
    <w:bookmarkEnd w:id="19"/>
    <w:p>
      <w:pPr>
        <w:pStyle w:val="2"/>
      </w:pPr>
      <w:bookmarkStart w:id="20" w:name="_Toc532159378"/>
      <w:bookmarkStart w:id="21" w:name="_Toc951387"/>
      <w:r>
        <w:t>H. Specification Approval Data</w:t>
      </w:r>
      <w:bookmarkEnd w:id="20"/>
      <w:bookmarkEnd w:id="21"/>
    </w:p>
    <w:tbl>
      <w:tblPr>
        <w:tblStyle w:val="33"/>
        <w:tblW w:w="5000" w:type="pct"/>
        <w:tblInd w:w="0"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autofit"/>
        <w:tblCellMar>
          <w:top w:w="0" w:type="dxa"/>
          <w:left w:w="108" w:type="dxa"/>
          <w:bottom w:w="0" w:type="dxa"/>
          <w:right w:w="108" w:type="dxa"/>
        </w:tblCellMar>
      </w:tblPr>
      <w:tblGrid>
        <w:gridCol w:w="2167"/>
        <w:gridCol w:w="7404"/>
      </w:tblGrid>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pPr>
              <w:rPr>
                <w:rFonts w:asciiTheme="majorBidi" w:hAnsiTheme="majorBidi" w:cstheme="majorBidi"/>
                <w:b/>
                <w:bCs/>
                <w:caps/>
                <w:rtl/>
              </w:rPr>
            </w:pPr>
            <w:r>
              <w:rPr>
                <w:rFonts w:asciiTheme="majorBidi" w:hAnsiTheme="majorBidi" w:cstheme="majorBidi"/>
                <w:b/>
                <w:bCs/>
                <w:sz w:val="20"/>
                <w:szCs w:val="20"/>
              </w:rPr>
              <w:t>Council / Committee</w:t>
            </w:r>
          </w:p>
        </w:tc>
        <w:tc>
          <w:tcPr>
            <w:tcW w:w="3868" w:type="pct"/>
          </w:tcPr>
          <w:p>
            <w:pPr>
              <w:bidi/>
              <w:jc w:val="lowKashida"/>
              <w:rPr>
                <w:rFonts w:asciiTheme="majorBidi" w:hAnsiTheme="majorBidi" w:cstheme="majorBidi"/>
                <w:rtl/>
                <w:lang w:bidi="ar-EG"/>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pPr>
              <w:rPr>
                <w:rFonts w:asciiTheme="majorBidi" w:hAnsiTheme="majorBidi"/>
                <w:b/>
                <w:bCs/>
                <w:caps/>
                <w:rtl/>
              </w:rPr>
            </w:pPr>
            <w:r>
              <w:rPr>
                <w:rFonts w:asciiTheme="majorBidi" w:hAnsiTheme="majorBidi" w:cstheme="majorBidi"/>
                <w:b/>
                <w:bCs/>
                <w:sz w:val="20"/>
                <w:szCs w:val="20"/>
              </w:rPr>
              <w:t>Reference No.</w:t>
            </w:r>
          </w:p>
        </w:tc>
        <w:tc>
          <w:tcPr>
            <w:tcW w:w="3868" w:type="pct"/>
          </w:tcPr>
          <w:p>
            <w:pPr>
              <w:bidi/>
              <w:jc w:val="lowKashida"/>
              <w:rPr>
                <w:rFonts w:asciiTheme="majorBidi" w:hAnsiTheme="majorBidi" w:cstheme="majorBidi"/>
                <w:rtl/>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pPr>
              <w:rPr>
                <w:rFonts w:asciiTheme="majorBidi" w:hAnsiTheme="majorBidi"/>
                <w:b/>
                <w:bCs/>
                <w:caps/>
                <w:rtl/>
              </w:rPr>
            </w:pPr>
            <w:r>
              <w:rPr>
                <w:rFonts w:asciiTheme="majorBidi" w:hAnsiTheme="majorBidi" w:cstheme="majorBidi"/>
                <w:b/>
                <w:bCs/>
                <w:sz w:val="20"/>
                <w:szCs w:val="20"/>
              </w:rPr>
              <w:t>Date</w:t>
            </w:r>
          </w:p>
        </w:tc>
        <w:tc>
          <w:tcPr>
            <w:tcW w:w="3868" w:type="pct"/>
          </w:tcPr>
          <w:p>
            <w:pPr>
              <w:bidi/>
              <w:jc w:val="lowKashida"/>
              <w:rPr>
                <w:rFonts w:asciiTheme="majorBidi" w:hAnsiTheme="majorBidi" w:cstheme="majorBidi"/>
                <w:rtl/>
              </w:rPr>
            </w:pPr>
            <w:r>
              <w:rPr>
                <w:rFonts w:hint="default" w:ascii="Times New Roman" w:hAnsi="Times New Roman" w:eastAsia="Times New Roman" w:cs="Times New Roman"/>
                <w:i w:val="0"/>
                <w:iCs w:val="0"/>
                <w:caps w:val="0"/>
                <w:color w:val="000000"/>
                <w:spacing w:val="0"/>
                <w:sz w:val="19"/>
                <w:szCs w:val="19"/>
                <w:bdr w:val="none" w:color="auto" w:sz="0" w:space="0"/>
                <w:vertAlign w:val="baseline"/>
                <w:lang w:val="en-US"/>
              </w:rPr>
              <w:t>January 19, 2019   </w:t>
            </w:r>
          </w:p>
        </w:tc>
      </w:tr>
    </w:tbl>
    <w:p>
      <w:pPr>
        <w:rPr>
          <w:lang w:bidi="ar-EG"/>
        </w:rPr>
      </w:pPr>
      <w:bookmarkStart w:id="22" w:name="_GoBack"/>
      <w:bookmarkEnd w:id="22"/>
    </w:p>
    <w:sectPr>
      <w:headerReference r:id="rId3" w:type="first"/>
      <w:footerReference r:id="rId4" w:type="default"/>
      <w:footerReference r:id="rId5" w:type="even"/>
      <w:pgSz w:w="11907" w:h="16840"/>
      <w:pgMar w:top="1134" w:right="1134" w:bottom="1418"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type Koufi">
    <w:panose1 w:val="00000000000000000000"/>
    <w:charset w:val="B2"/>
    <w:family w:val="auto"/>
    <w:pitch w:val="default"/>
    <w:sig w:usb0="02940000" w:usb1="03F40006" w:usb2="02620000" w:usb3="06880007" w:csb0="00000000" w:csb1="00000000"/>
  </w:font>
  <w:font w:name="Symbol">
    <w:panose1 w:val="05050102010706020507"/>
    <w:charset w:val="02"/>
    <w:family w:val="roman"/>
    <w:pitch w:val="default"/>
    <w:sig w:usb0="00000000" w:usb1="00000000" w:usb2="00000000" w:usb3="00000000" w:csb0="80000000" w:csb1="00000000"/>
  </w:font>
  <w:font w:name="DIN Next LT W23">
    <w:altName w:val="Arial"/>
    <w:panose1 w:val="00000000000000000000"/>
    <w:charset w:val="B2"/>
    <w:family w:val="swiss"/>
    <w:pitch w:val="default"/>
    <w:sig w:usb0="00000000" w:usb1="00000000" w:usb2="00000008" w:usb3="00000000" w:csb0="0000004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112116"/>
      <w:docPartObj>
        <w:docPartGallery w:val="AutoText"/>
      </w:docPartObj>
    </w:sdtPr>
    <w:sdtContent>
      <w:p>
        <w:pPr>
          <w:pStyle w:val="24"/>
        </w:pPr>
        <w:r>
          <w:drawing>
            <wp:anchor distT="0" distB="0" distL="114300" distR="114300" simplePos="0" relativeHeight="251661312" behindDoc="1" locked="0" layoutInCell="1" allowOverlap="1">
              <wp:simplePos x="0" y="0"/>
              <wp:positionH relativeFrom="column">
                <wp:posOffset>-719455</wp:posOffset>
              </wp:positionH>
              <wp:positionV relativeFrom="paragraph">
                <wp:posOffset>-373380</wp:posOffset>
              </wp:positionV>
              <wp:extent cx="7308850" cy="761365"/>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pPr>
                                <w:pStyle w:val="24"/>
                                <w:jc w:val="center"/>
                                <w:rPr>
                                  <w:rFonts w:ascii="DIN Next LT W23" w:hAnsi="DIN Next LT W23" w:cs="DIN Next LT W23"/>
                                  <w:color w:val="FFFFFF" w:themeColor="background1"/>
                                  <w:sz w:val="28"/>
                                  <w:szCs w:val="28"/>
                                  <w14:textFill>
                                    <w14:solidFill>
                                      <w14:schemeClr w14:val="bg1"/>
                                    </w14:solidFill>
                                  </w14:textFill>
                                </w:rPr>
                              </w:pPr>
                              <w:r>
                                <w:rPr>
                                  <w:rFonts w:hint="cs" w:ascii="DIN Next LT W23" w:hAnsi="DIN Next LT W23" w:cs="DIN Next LT W23"/>
                                  <w:color w:val="FFFFFF" w:themeColor="background1"/>
                                  <w:sz w:val="28"/>
                                  <w:szCs w:val="28"/>
                                  <w14:textFill>
                                    <w14:solidFill>
                                      <w14:schemeClr w14:val="bg1"/>
                                    </w14:solidFill>
                                  </w14:textFill>
                                </w:rPr>
                                <w:fldChar w:fldCharType="begin"/>
                              </w:r>
                              <w:r>
                                <w:rPr>
                                  <w:rFonts w:hint="cs" w:ascii="DIN Next LT W23" w:hAnsi="DIN Next LT W23" w:cs="DIN Next LT W23"/>
                                  <w:color w:val="FFFFFF" w:themeColor="background1"/>
                                  <w:sz w:val="28"/>
                                  <w:szCs w:val="28"/>
                                  <w14:textFill>
                                    <w14:solidFill>
                                      <w14:schemeClr w14:val="bg1"/>
                                    </w14:solidFill>
                                  </w14:textFill>
                                </w:rPr>
                                <w:instrText xml:space="preserve"> PAGE   \* MERGEFORMAT </w:instrText>
                              </w:r>
                              <w:r>
                                <w:rPr>
                                  <w:rFonts w:hint="cs" w:ascii="DIN Next LT W23" w:hAnsi="DIN Next LT W23" w:cs="DIN Next LT W23"/>
                                  <w:color w:val="FFFFFF" w:themeColor="background1"/>
                                  <w:sz w:val="28"/>
                                  <w:szCs w:val="28"/>
                                  <w14:textFill>
                                    <w14:solidFill>
                                      <w14:schemeClr w14:val="bg1"/>
                                    </w14:solidFill>
                                  </w14:textFill>
                                </w:rPr>
                                <w:fldChar w:fldCharType="separate"/>
                              </w:r>
                              <w:r>
                                <w:rPr>
                                  <w:rFonts w:hint="cs" w:ascii="DIN Next LT W23" w:hAnsi="DIN Next LT W23" w:cs="DIN Next LT W23"/>
                                  <w:color w:val="FFFFFF" w:themeColor="background1"/>
                                  <w:sz w:val="28"/>
                                  <w:szCs w:val="28"/>
                                  <w14:textFill>
                                    <w14:solidFill>
                                      <w14:schemeClr w14:val="bg1"/>
                                    </w14:solidFill>
                                  </w14:textFill>
                                </w:rPr>
                                <w:t>2</w:t>
                              </w:r>
                              <w:r>
                                <w:rPr>
                                  <w:rFonts w:hint="cs" w:ascii="DIN Next LT W23" w:hAnsi="DIN Next LT W23" w:cs="DIN Next LT W23"/>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square" lIns="91440" tIns="45720" rIns="91440" bIns="45720" numCol="1" spcCol="0" rtlCol="1" fromWordArt="0" anchor="t" anchorCtr="0" forceAA="0" compatLnSpc="1">
                          <a:noAutofit/>
                        </wps:bodyPr>
                      </wps:wsp>
                    </a:graphicData>
                  </a:graphic>
                </wp:anchor>
              </w:drawing>
            </mc:Choice>
            <mc:Fallback>
              <w:pict>
                <v:shape id="_x0000_s1026" o:spid="_x0000_s1026" o:spt="202" type="#_x0000_t202" style="position:absolute;left:0pt;flip:x;margin-left:-46.65pt;margin-top:-15.2pt;height:31.5pt;width:45.6pt;mso-wrap-distance-bottom:0pt;mso-wrap-distance-left:9pt;mso-wrap-distance-right:9pt;mso-wrap-distance-top:0pt;z-index:251660288;mso-width-relative:page;mso-height-relative:page;" filled="f" stroked="f" coordsize="21600,21600" o:gfxdata="UEsDBAoAAAAAAIdO4kAAAAAAAAAAAAAAAAAEAAAAZHJzL1BLAwQUAAAACACHTuJAycxcWdcAAAAJ&#10;AQAADwAAAGRycy9kb3ducmV2LnhtbE2PwU7DMAyG70i8Q2Qkbl3SdkzQNZ3EpE1cONDyAFlj2mqN&#10;UzXZVt4ec4KbLX/6/f3lbnGjuOIcBk8a0pUCgdR6O1Cn4bM5JM8gQjRkzegJNXxjgF11f1eawvob&#10;feC1jp3gEAqF0dDHOBVShrZHZ8LKT0h8+/KzM5HXuZN2NjcOd6PMlNpIZwbiD72ZcN9je64vTkO2&#10;tE/L+1sv9z4cm9eajod147R+fEjVFkTEJf7B8KvP6lCx08lfyAYxakhe8pxRHnK1BsFEkqUgThry&#10;bAOyKuX/BtUPUEsDBBQAAAAIAIdO4kDmjVmVMAIAAG4EAAAOAAAAZHJzL2Uyb0RvYy54bWytVMFO&#10;3DAQvVfqP1i+l2TpLpQVWbQF0VZCBQmqnr2OQyzZHtf2ktCv77OzSyntgUMv1mRm/Gbem3FOz0Zr&#10;2IMKUZNr+Oyg5kw5Sa129w3/dnf57gNnMQnXCkNONfxRRX62evvmdPBLdUg9mVYFBhAXl4NveJ+S&#10;X1ZVlL2yIh6QVw7BjoIVCZ/hvmqDGIBuTXVY10fVQKH1gaSKEd6LKch3iOE1gNR1WqoLklurXJpQ&#10;gzIigVLstY98VbrtOiXTdddFlZhpOJimcqII7E0+q9WpWN4H4Xstdy2I17TwgpMV2qHoE9SFSIJt&#10;g/4LymoZKFKXDiTZaiJSFAGLWf1Cm9teeFW4QOron0SP/w9Wfn24CUy3DV9w5oTFwO/UmNhHGtki&#10;qzP4uETSrUdaGuHGzuz9Ec5MeuyCZZ3R/nMOZg+IMWRC5ccnlTOshHNxfDI7REQiNK/relGmUE0w&#10;+bIPMX1SZFk2Gh4wxAIqHq5iQktI3afkdEeX2pgySOPY0PCj94D8I4IbxuFiJjM1na00bsYdww21&#10;jyAYaFqQ6OWlRvErEdONCNgI9Is3k65xdIZQhHYWZz2Fn//y53wMClHOBmxYw+OPrQiKM/PFYYQn&#10;s/kcsKl8zBfHWZPwPLJ5HnFbe05Y4hlep5fFzPnJ7L1dIPsdT2udqyIknETthqe9eZ6mvcfTlGq9&#10;LklYQi/Slbv1cj86R+ttok4XpbNMkzY79bCGZQC7J5P3/Pl3yfr9m1j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nMXFnXAAAACQEAAA8AAAAAAAAAAQAgAAAAIgAAAGRycy9kb3ducmV2LnhtbFBL&#10;AQIUABQAAAAIAIdO4kDmjVmVMAIAAG4EAAAOAAAAAAAAAAEAIAAAACYBAABkcnMvZTJvRG9jLnht&#10;bFBLBQYAAAAABgAGAFkBAADIBQAAAAA=&#10;">
                  <v:fill on="f" focussize="0,0"/>
                  <v:stroke on="f" weight="0.5pt"/>
                  <v:imagedata o:title=""/>
                  <o:lock v:ext="edit" aspectratio="f"/>
                  <v:textbox>
                    <w:txbxContent>
                      <w:p>
                        <w:pPr>
                          <w:pStyle w:val="24"/>
                          <w:jc w:val="center"/>
                          <w:rPr>
                            <w:rFonts w:ascii="DIN Next LT W23" w:hAnsi="DIN Next LT W23" w:cs="DIN Next LT W23"/>
                            <w:color w:val="FFFFFF" w:themeColor="background1"/>
                            <w:sz w:val="28"/>
                            <w:szCs w:val="28"/>
                            <w14:textFill>
                              <w14:solidFill>
                                <w14:schemeClr w14:val="bg1"/>
                              </w14:solidFill>
                            </w14:textFill>
                          </w:rPr>
                        </w:pPr>
                        <w:r>
                          <w:rPr>
                            <w:rFonts w:hint="cs" w:ascii="DIN Next LT W23" w:hAnsi="DIN Next LT W23" w:cs="DIN Next LT W23"/>
                            <w:color w:val="FFFFFF" w:themeColor="background1"/>
                            <w:sz w:val="28"/>
                            <w:szCs w:val="28"/>
                            <w14:textFill>
                              <w14:solidFill>
                                <w14:schemeClr w14:val="bg1"/>
                              </w14:solidFill>
                            </w14:textFill>
                          </w:rPr>
                          <w:fldChar w:fldCharType="begin"/>
                        </w:r>
                        <w:r>
                          <w:rPr>
                            <w:rFonts w:hint="cs" w:ascii="DIN Next LT W23" w:hAnsi="DIN Next LT W23" w:cs="DIN Next LT W23"/>
                            <w:color w:val="FFFFFF" w:themeColor="background1"/>
                            <w:sz w:val="28"/>
                            <w:szCs w:val="28"/>
                            <w14:textFill>
                              <w14:solidFill>
                                <w14:schemeClr w14:val="bg1"/>
                              </w14:solidFill>
                            </w14:textFill>
                          </w:rPr>
                          <w:instrText xml:space="preserve"> PAGE   \* MERGEFORMAT </w:instrText>
                        </w:r>
                        <w:r>
                          <w:rPr>
                            <w:rFonts w:hint="cs" w:ascii="DIN Next LT W23" w:hAnsi="DIN Next LT W23" w:cs="DIN Next LT W23"/>
                            <w:color w:val="FFFFFF" w:themeColor="background1"/>
                            <w:sz w:val="28"/>
                            <w:szCs w:val="28"/>
                            <w14:textFill>
                              <w14:solidFill>
                                <w14:schemeClr w14:val="bg1"/>
                              </w14:solidFill>
                            </w14:textFill>
                          </w:rPr>
                          <w:fldChar w:fldCharType="separate"/>
                        </w:r>
                        <w:r>
                          <w:rPr>
                            <w:rFonts w:hint="cs" w:ascii="DIN Next LT W23" w:hAnsi="DIN Next LT W23" w:cs="DIN Next LT W23"/>
                            <w:color w:val="FFFFFF" w:themeColor="background1"/>
                            <w:sz w:val="28"/>
                            <w:szCs w:val="28"/>
                            <w14:textFill>
                              <w14:solidFill>
                                <w14:schemeClr w14:val="bg1"/>
                              </w14:solidFill>
                            </w14:textFill>
                          </w:rPr>
                          <w:t>2</w:t>
                        </w:r>
                        <w:r>
                          <w:rPr>
                            <w:rFonts w:hint="cs" w:ascii="DIN Next LT W23" w:hAnsi="DIN Next LT W23" w:cs="DIN Next LT W23"/>
                            <w:color w:val="FFFFFF" w:themeColor="background1"/>
                            <w:sz w:val="28"/>
                            <w:szCs w:val="28"/>
                            <w14:textFill>
                              <w14:solidFill>
                                <w14:schemeClr w14:val="bg1"/>
                              </w14:solidFill>
                            </w14:textFill>
                          </w:rPr>
                          <w:fldChar w:fldCharType="end"/>
                        </w:r>
                      </w:p>
                    </w:txbxContent>
                  </v:textbox>
                  <w10:wrap type="squar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246</w:t>
    </w:r>
    <w:r>
      <w:rPr>
        <w:rStyle w:val="30"/>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drawing>
        <wp:anchor distT="0" distB="0" distL="114300" distR="114300" simplePos="0" relativeHeight="251659264" behindDoc="1" locked="0" layoutInCell="1" allowOverlap="1">
          <wp:simplePos x="0" y="0"/>
          <wp:positionH relativeFrom="margin">
            <wp:posOffset>-728980</wp:posOffset>
          </wp:positionH>
          <wp:positionV relativeFrom="paragraph">
            <wp:posOffset>-101600</wp:posOffset>
          </wp:positionV>
          <wp:extent cx="7125970" cy="100774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96AA9"/>
    <w:multiLevelType w:val="multilevel"/>
    <w:tmpl w:val="0EC96A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38B7C88"/>
    <w:multiLevelType w:val="multilevel"/>
    <w:tmpl w:val="138B7C88"/>
    <w:lvl w:ilvl="0" w:tentative="0">
      <w:start w:val="1"/>
      <w:numFmt w:val="bullet"/>
      <w:lvlText w:val=""/>
      <w:lvlJc w:val="left"/>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17D91316"/>
    <w:multiLevelType w:val="multilevel"/>
    <w:tmpl w:val="17D9131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DF36CBC"/>
    <w:multiLevelType w:val="multilevel"/>
    <w:tmpl w:val="2DF36C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30E867EE"/>
    <w:multiLevelType w:val="multilevel"/>
    <w:tmpl w:val="30E867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13E662F"/>
    <w:multiLevelType w:val="multilevel"/>
    <w:tmpl w:val="313E66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334755FF"/>
    <w:multiLevelType w:val="multilevel"/>
    <w:tmpl w:val="334755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38F437F9"/>
    <w:multiLevelType w:val="multilevel"/>
    <w:tmpl w:val="38F437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3D6F0EB9"/>
    <w:multiLevelType w:val="multilevel"/>
    <w:tmpl w:val="3D6F0E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736B1DD8"/>
    <w:multiLevelType w:val="multilevel"/>
    <w:tmpl w:val="736B1DD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691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86FD1"/>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563F"/>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C24"/>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6AA"/>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679"/>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2557"/>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87F43"/>
    <w:rsid w:val="00590E4E"/>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421"/>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683"/>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667E"/>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37"/>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7D9"/>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339"/>
    <w:rsid w:val="00B67B45"/>
    <w:rsid w:val="00B70C42"/>
    <w:rsid w:val="00B72D15"/>
    <w:rsid w:val="00B73BA9"/>
    <w:rsid w:val="00B75012"/>
    <w:rsid w:val="00B75276"/>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C56DD"/>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18E0"/>
    <w:rsid w:val="00BF335F"/>
    <w:rsid w:val="00BF3623"/>
    <w:rsid w:val="00BF478E"/>
    <w:rsid w:val="00BF5507"/>
    <w:rsid w:val="00BF72A2"/>
    <w:rsid w:val="00BF72DE"/>
    <w:rsid w:val="00C0001D"/>
    <w:rsid w:val="00C02AE8"/>
    <w:rsid w:val="00C05FD6"/>
    <w:rsid w:val="00C066CB"/>
    <w:rsid w:val="00C06825"/>
    <w:rsid w:val="00C06DB9"/>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312C"/>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03D1"/>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3D6"/>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1F6"/>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07B"/>
    <w:rsid w:val="00EB5464"/>
    <w:rsid w:val="00EB63DC"/>
    <w:rsid w:val="00EB7124"/>
    <w:rsid w:val="00EB7583"/>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5919"/>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015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85154"/>
    <w:rsid w:val="00F92341"/>
    <w:rsid w:val="00F93EF0"/>
    <w:rsid w:val="00F93FFE"/>
    <w:rsid w:val="00F96D4C"/>
    <w:rsid w:val="00FA0CA9"/>
    <w:rsid w:val="00FA34AD"/>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 w:val="12A7060C"/>
    <w:rsid w:val="280F5A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nhideWhenUsed="0" w:uiPriority="0"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0"/>
    <w:qFormat/>
    <w:uiPriority w:val="0"/>
    <w:pPr>
      <w:keepNext/>
      <w:outlineLvl w:val="0"/>
    </w:pPr>
    <w:rPr>
      <w:rFonts w:asciiTheme="majorBidi" w:hAnsiTheme="majorBidi" w:cstheme="majorBidi"/>
      <w:b/>
      <w:bCs/>
      <w:color w:val="376092" w:themeColor="accent1" w:themeShade="BF"/>
      <w:sz w:val="28"/>
      <w:szCs w:val="20"/>
      <w:lang w:bidi="ar-EG"/>
    </w:rPr>
  </w:style>
  <w:style w:type="paragraph" w:styleId="3">
    <w:name w:val="heading 2"/>
    <w:basedOn w:val="1"/>
    <w:next w:val="1"/>
    <w:link w:val="51"/>
    <w:qFormat/>
    <w:uiPriority w:val="0"/>
    <w:pPr>
      <w:keepNext/>
      <w:jc w:val="center"/>
      <w:outlineLvl w:val="1"/>
    </w:pPr>
    <w:rPr>
      <w:b/>
      <w:bCs/>
    </w:rPr>
  </w:style>
  <w:style w:type="paragraph" w:styleId="4">
    <w:name w:val="heading 3"/>
    <w:basedOn w:val="1"/>
    <w:next w:val="1"/>
    <w:link w:val="42"/>
    <w:qFormat/>
    <w:uiPriority w:val="0"/>
    <w:pPr>
      <w:keepNext/>
      <w:jc w:val="center"/>
      <w:outlineLvl w:val="2"/>
    </w:pPr>
    <w:rPr>
      <w:b/>
      <w:bCs/>
      <w:sz w:val="32"/>
    </w:rPr>
  </w:style>
  <w:style w:type="paragraph" w:styleId="5">
    <w:name w:val="heading 4"/>
    <w:basedOn w:val="1"/>
    <w:next w:val="1"/>
    <w:link w:val="52"/>
    <w:qFormat/>
    <w:uiPriority w:val="0"/>
    <w:pPr>
      <w:keepNext/>
      <w:spacing w:before="240" w:after="60"/>
      <w:outlineLvl w:val="3"/>
    </w:pPr>
    <w:rPr>
      <w:b/>
      <w:bCs/>
      <w:sz w:val="28"/>
      <w:szCs w:val="28"/>
    </w:rPr>
  </w:style>
  <w:style w:type="paragraph" w:styleId="6">
    <w:name w:val="heading 5"/>
    <w:basedOn w:val="1"/>
    <w:next w:val="1"/>
    <w:link w:val="53"/>
    <w:qFormat/>
    <w:uiPriority w:val="0"/>
    <w:pPr>
      <w:keepNext/>
      <w:ind w:left="446" w:hanging="446"/>
      <w:outlineLvl w:val="4"/>
    </w:pPr>
    <w:rPr>
      <w:b/>
      <w:szCs w:val="28"/>
      <w:lang w:bidi="ar-EG"/>
    </w:rPr>
  </w:style>
  <w:style w:type="paragraph" w:styleId="7">
    <w:name w:val="heading 6"/>
    <w:basedOn w:val="1"/>
    <w:next w:val="1"/>
    <w:link w:val="54"/>
    <w:qFormat/>
    <w:uiPriority w:val="0"/>
    <w:pPr>
      <w:keepNext/>
      <w:outlineLvl w:val="5"/>
    </w:pPr>
    <w:rPr>
      <w:b/>
      <w:bCs/>
      <w:szCs w:val="28"/>
    </w:rPr>
  </w:style>
  <w:style w:type="paragraph" w:styleId="8">
    <w:name w:val="heading 7"/>
    <w:basedOn w:val="1"/>
    <w:next w:val="1"/>
    <w:link w:val="44"/>
    <w:qFormat/>
    <w:uiPriority w:val="0"/>
    <w:pPr>
      <w:spacing w:before="240" w:after="60"/>
      <w:outlineLvl w:val="6"/>
    </w:pPr>
  </w:style>
  <w:style w:type="paragraph" w:styleId="9">
    <w:name w:val="heading 8"/>
    <w:basedOn w:val="1"/>
    <w:next w:val="1"/>
    <w:link w:val="55"/>
    <w:qFormat/>
    <w:uiPriority w:val="0"/>
    <w:pPr>
      <w:spacing w:before="240" w:after="60"/>
      <w:outlineLvl w:val="7"/>
    </w:pPr>
    <w:rPr>
      <w:i/>
      <w:iCs/>
    </w:rPr>
  </w:style>
  <w:style w:type="paragraph" w:styleId="10">
    <w:name w:val="heading 9"/>
    <w:basedOn w:val="1"/>
    <w:next w:val="1"/>
    <w:link w:val="56"/>
    <w:qFormat/>
    <w:uiPriority w:val="0"/>
    <w:pPr>
      <w:spacing w:before="240" w:after="60"/>
      <w:outlineLvl w:val="8"/>
    </w:pPr>
    <w:rPr>
      <w:rFonts w:ascii="Arial" w:hAnsi="Arial"/>
      <w:sz w:val="22"/>
      <w:szCs w:val="22"/>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8"/>
    <w:unhideWhenUsed/>
    <w:uiPriority w:val="0"/>
    <w:rPr>
      <w:rFonts w:ascii="Tahoma" w:hAnsi="Tahoma"/>
      <w:sz w:val="16"/>
      <w:szCs w:val="16"/>
    </w:rPr>
  </w:style>
  <w:style w:type="paragraph" w:styleId="14">
    <w:name w:val="Block Text"/>
    <w:basedOn w:val="1"/>
    <w:uiPriority w:val="0"/>
    <w:pPr>
      <w:ind w:left="-180" w:right="-180"/>
      <w:jc w:val="lowKashida"/>
    </w:pPr>
    <w:rPr>
      <w:sz w:val="36"/>
      <w:szCs w:val="36"/>
      <w:lang w:eastAsia="ar-SA"/>
    </w:rPr>
  </w:style>
  <w:style w:type="paragraph" w:styleId="15">
    <w:name w:val="Body Text"/>
    <w:basedOn w:val="1"/>
    <w:link w:val="45"/>
    <w:uiPriority w:val="0"/>
    <w:rPr>
      <w:b/>
      <w:bCs/>
    </w:rPr>
  </w:style>
  <w:style w:type="paragraph" w:styleId="16">
    <w:name w:val="Body Text 2"/>
    <w:basedOn w:val="1"/>
    <w:link w:val="58"/>
    <w:uiPriority w:val="0"/>
    <w:rPr>
      <w:b/>
      <w:bCs/>
      <w:sz w:val="28"/>
      <w:szCs w:val="28"/>
    </w:rPr>
  </w:style>
  <w:style w:type="paragraph" w:styleId="17">
    <w:name w:val="Body Text 3"/>
    <w:basedOn w:val="1"/>
    <w:link w:val="60"/>
    <w:uiPriority w:val="0"/>
    <w:rPr>
      <w:sz w:val="20"/>
      <w:szCs w:val="20"/>
      <w:lang w:bidi="ar-EG"/>
    </w:rPr>
  </w:style>
  <w:style w:type="paragraph" w:styleId="18">
    <w:name w:val="Body Text Indent"/>
    <w:basedOn w:val="1"/>
    <w:link w:val="57"/>
    <w:uiPriority w:val="0"/>
    <w:pPr>
      <w:spacing w:after="120"/>
      <w:ind w:left="283"/>
    </w:pPr>
  </w:style>
  <w:style w:type="paragraph" w:styleId="19">
    <w:name w:val="Body Text Indent 2"/>
    <w:basedOn w:val="1"/>
    <w:link w:val="59"/>
    <w:uiPriority w:val="0"/>
    <w:pPr>
      <w:ind w:left="360" w:hanging="540"/>
    </w:pPr>
    <w:rPr>
      <w:sz w:val="20"/>
    </w:rPr>
  </w:style>
  <w:style w:type="character" w:styleId="20">
    <w:name w:val="annotation reference"/>
    <w:basedOn w:val="11"/>
    <w:semiHidden/>
    <w:unhideWhenUsed/>
    <w:uiPriority w:val="99"/>
    <w:rPr>
      <w:sz w:val="16"/>
      <w:szCs w:val="16"/>
    </w:rPr>
  </w:style>
  <w:style w:type="paragraph" w:styleId="21">
    <w:name w:val="annotation text"/>
    <w:basedOn w:val="1"/>
    <w:link w:val="63"/>
    <w:semiHidden/>
    <w:unhideWhenUsed/>
    <w:uiPriority w:val="99"/>
    <w:rPr>
      <w:sz w:val="20"/>
      <w:szCs w:val="20"/>
    </w:rPr>
  </w:style>
  <w:style w:type="paragraph" w:styleId="22">
    <w:name w:val="annotation subject"/>
    <w:basedOn w:val="21"/>
    <w:next w:val="21"/>
    <w:link w:val="64"/>
    <w:semiHidden/>
    <w:unhideWhenUsed/>
    <w:uiPriority w:val="99"/>
    <w:rPr>
      <w:b/>
      <w:bCs/>
    </w:rPr>
  </w:style>
  <w:style w:type="paragraph" w:styleId="23">
    <w:name w:val="Document Map"/>
    <w:basedOn w:val="1"/>
    <w:link w:val="61"/>
    <w:uiPriority w:val="0"/>
    <w:pPr>
      <w:shd w:val="clear" w:color="auto" w:fill="000080"/>
    </w:pPr>
    <w:rPr>
      <w:rFonts w:ascii="Tahoma" w:hAnsi="Tahoma"/>
      <w:sz w:val="20"/>
      <w:szCs w:val="20"/>
    </w:rPr>
  </w:style>
  <w:style w:type="paragraph" w:styleId="24">
    <w:name w:val="footer"/>
    <w:basedOn w:val="1"/>
    <w:link w:val="41"/>
    <w:qFormat/>
    <w:uiPriority w:val="99"/>
    <w:pPr>
      <w:tabs>
        <w:tab w:val="center" w:pos="4153"/>
        <w:tab w:val="right" w:pos="8306"/>
      </w:tabs>
    </w:pPr>
  </w:style>
  <w:style w:type="character" w:styleId="25">
    <w:name w:val="footnote reference"/>
    <w:uiPriority w:val="0"/>
    <w:rPr>
      <w:vertAlign w:val="superscript"/>
    </w:rPr>
  </w:style>
  <w:style w:type="paragraph" w:styleId="26">
    <w:name w:val="footnote text"/>
    <w:basedOn w:val="1"/>
    <w:link w:val="46"/>
    <w:uiPriority w:val="0"/>
    <w:rPr>
      <w:sz w:val="20"/>
      <w:szCs w:val="20"/>
    </w:rPr>
  </w:style>
  <w:style w:type="paragraph" w:styleId="27">
    <w:name w:val="header"/>
    <w:basedOn w:val="1"/>
    <w:link w:val="43"/>
    <w:uiPriority w:val="99"/>
    <w:pPr>
      <w:tabs>
        <w:tab w:val="center" w:pos="4320"/>
        <w:tab w:val="right" w:pos="8640"/>
      </w:tabs>
    </w:pPr>
  </w:style>
  <w:style w:type="character" w:styleId="28">
    <w:name w:val="Hyperlink"/>
    <w:unhideWhenUsed/>
    <w:uiPriority w:val="99"/>
    <w:rPr>
      <w:color w:val="0000FF"/>
      <w:u w:val="single"/>
    </w:rPr>
  </w:style>
  <w:style w:type="paragraph" w:styleId="29">
    <w:name w:val="Normal (Web)"/>
    <w:basedOn w:val="1"/>
    <w:semiHidden/>
    <w:unhideWhenUsed/>
    <w:uiPriority w:val="99"/>
    <w:rPr>
      <w:sz w:val="24"/>
      <w:szCs w:val="24"/>
    </w:rPr>
  </w:style>
  <w:style w:type="character" w:styleId="30">
    <w:name w:val="page number"/>
    <w:basedOn w:val="11"/>
    <w:uiPriority w:val="0"/>
  </w:style>
  <w:style w:type="character" w:styleId="31">
    <w:name w:val="Strong"/>
    <w:qFormat/>
    <w:uiPriority w:val="22"/>
    <w:rPr>
      <w:b/>
      <w:bCs/>
    </w:rPr>
  </w:style>
  <w:style w:type="paragraph" w:styleId="32">
    <w:name w:val="Subtitle"/>
    <w:basedOn w:val="1"/>
    <w:link w:val="47"/>
    <w:qFormat/>
    <w:uiPriority w:val="0"/>
    <w:rPr>
      <w:b/>
      <w:bCs/>
      <w:sz w:val="28"/>
      <w:szCs w:val="28"/>
    </w:rPr>
  </w:style>
  <w:style w:type="table" w:styleId="3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link w:val="49"/>
    <w:qFormat/>
    <w:uiPriority w:val="0"/>
    <w:pPr>
      <w:jc w:val="center"/>
    </w:pPr>
    <w:rPr>
      <w:sz w:val="32"/>
      <w:szCs w:val="32"/>
      <w:lang w:val="en-GB"/>
    </w:rPr>
  </w:style>
  <w:style w:type="paragraph" w:styleId="35">
    <w:name w:val="toc 1"/>
    <w:basedOn w:val="1"/>
    <w:next w:val="1"/>
    <w:unhideWhenUsed/>
    <w:uiPriority w:val="39"/>
    <w:pPr>
      <w:tabs>
        <w:tab w:val="right" w:leader="dot" w:pos="8630"/>
      </w:tabs>
      <w:spacing w:after="100"/>
    </w:pPr>
    <w:rPr>
      <w:rFonts w:asciiTheme="majorBidi" w:hAnsiTheme="majorBidi" w:cstheme="majorBidi"/>
      <w:b/>
      <w:bCs/>
      <w:lang w:bidi="ar-EG"/>
    </w:rPr>
  </w:style>
  <w:style w:type="paragraph" w:styleId="36">
    <w:name w:val="toc 2"/>
    <w:basedOn w:val="1"/>
    <w:next w:val="1"/>
    <w:unhideWhenUsed/>
    <w:uiPriority w:val="39"/>
    <w:pPr>
      <w:spacing w:after="100"/>
      <w:ind w:left="240"/>
    </w:pPr>
  </w:style>
  <w:style w:type="paragraph" w:styleId="37">
    <w:name w:val="toc 3"/>
    <w:basedOn w:val="1"/>
    <w:next w:val="1"/>
    <w:unhideWhenUsed/>
    <w:uiPriority w:val="39"/>
    <w:pPr>
      <w:spacing w:after="100"/>
      <w:ind w:left="480"/>
    </w:pPr>
  </w:style>
  <w:style w:type="character" w:customStyle="1" w:styleId="38">
    <w:name w:val="Balloon Text Char"/>
    <w:link w:val="13"/>
    <w:uiPriority w:val="0"/>
    <w:rPr>
      <w:rFonts w:ascii="Tahoma" w:hAnsi="Tahoma" w:cs="Tahoma"/>
      <w:sz w:val="16"/>
      <w:szCs w:val="16"/>
      <w:lang w:eastAsia="en-US"/>
    </w:rPr>
  </w:style>
  <w:style w:type="paragraph" w:styleId="39">
    <w:name w:val="List Paragraph"/>
    <w:basedOn w:val="1"/>
    <w:qFormat/>
    <w:uiPriority w:val="34"/>
    <w:pPr>
      <w:ind w:left="720"/>
      <w:contextualSpacing/>
    </w:pPr>
  </w:style>
  <w:style w:type="paragraph" w:customStyle="1" w:styleId="40">
    <w:name w:val="TOC Heading"/>
    <w:basedOn w:val="2"/>
    <w:next w:val="1"/>
    <w:unhideWhenUsed/>
    <w:qFormat/>
    <w:uiPriority w:val="39"/>
    <w:pPr>
      <w:keepLines/>
      <w:spacing w:before="480" w:line="276" w:lineRule="auto"/>
      <w:outlineLvl w:val="9"/>
    </w:pPr>
    <w:rPr>
      <w:rFonts w:ascii="Cambria" w:hAnsi="Cambria"/>
      <w:color w:val="365F91"/>
      <w:szCs w:val="28"/>
    </w:rPr>
  </w:style>
  <w:style w:type="character" w:customStyle="1" w:styleId="41">
    <w:name w:val="Footer Char"/>
    <w:link w:val="24"/>
    <w:uiPriority w:val="99"/>
    <w:rPr>
      <w:sz w:val="24"/>
      <w:szCs w:val="24"/>
    </w:rPr>
  </w:style>
  <w:style w:type="character" w:customStyle="1" w:styleId="42">
    <w:name w:val="Heading 3 Char"/>
    <w:link w:val="4"/>
    <w:uiPriority w:val="0"/>
    <w:rPr>
      <w:b/>
      <w:bCs/>
      <w:sz w:val="32"/>
      <w:szCs w:val="24"/>
    </w:rPr>
  </w:style>
  <w:style w:type="character" w:customStyle="1" w:styleId="43">
    <w:name w:val="Header Char"/>
    <w:link w:val="27"/>
    <w:uiPriority w:val="99"/>
    <w:rPr>
      <w:sz w:val="24"/>
      <w:szCs w:val="24"/>
    </w:rPr>
  </w:style>
  <w:style w:type="character" w:customStyle="1" w:styleId="44">
    <w:name w:val="Heading 7 Char"/>
    <w:link w:val="8"/>
    <w:uiPriority w:val="0"/>
    <w:rPr>
      <w:sz w:val="24"/>
      <w:szCs w:val="24"/>
    </w:rPr>
  </w:style>
  <w:style w:type="character" w:customStyle="1" w:styleId="45">
    <w:name w:val="Body Text Char"/>
    <w:link w:val="15"/>
    <w:uiPriority w:val="0"/>
    <w:rPr>
      <w:b/>
      <w:bCs/>
      <w:sz w:val="24"/>
      <w:szCs w:val="24"/>
    </w:rPr>
  </w:style>
  <w:style w:type="character" w:customStyle="1" w:styleId="46">
    <w:name w:val="Footnote Text Char"/>
    <w:basedOn w:val="11"/>
    <w:link w:val="26"/>
    <w:uiPriority w:val="0"/>
  </w:style>
  <w:style w:type="character" w:customStyle="1" w:styleId="47">
    <w:name w:val="Subtitle Char"/>
    <w:link w:val="32"/>
    <w:uiPriority w:val="0"/>
    <w:rPr>
      <w:b/>
      <w:bCs/>
      <w:sz w:val="28"/>
      <w:szCs w:val="28"/>
    </w:rPr>
  </w:style>
  <w:style w:type="paragraph" w:customStyle="1" w:styleId="48">
    <w:name w:val="yiv2125367492msonormal"/>
    <w:basedOn w:val="1"/>
    <w:uiPriority w:val="0"/>
    <w:pPr>
      <w:spacing w:before="100" w:beforeAutospacing="1" w:after="100" w:afterAutospacing="1"/>
    </w:pPr>
  </w:style>
  <w:style w:type="character" w:customStyle="1" w:styleId="49">
    <w:name w:val="Title Char"/>
    <w:link w:val="34"/>
    <w:uiPriority w:val="0"/>
    <w:rPr>
      <w:sz w:val="32"/>
      <w:szCs w:val="32"/>
      <w:lang w:val="en-GB"/>
    </w:rPr>
  </w:style>
  <w:style w:type="character" w:customStyle="1" w:styleId="50">
    <w:name w:val="Heading 1 Char"/>
    <w:link w:val="2"/>
    <w:uiPriority w:val="0"/>
    <w:rPr>
      <w:rFonts w:asciiTheme="majorBidi" w:hAnsiTheme="majorBidi" w:cstheme="majorBidi"/>
      <w:b/>
      <w:bCs/>
      <w:color w:val="376092" w:themeColor="accent1" w:themeShade="BF"/>
      <w:sz w:val="28"/>
      <w:lang w:bidi="ar-EG"/>
    </w:rPr>
  </w:style>
  <w:style w:type="character" w:customStyle="1" w:styleId="51">
    <w:name w:val="Heading 2 Char"/>
    <w:link w:val="3"/>
    <w:uiPriority w:val="0"/>
    <w:rPr>
      <w:b/>
      <w:bCs/>
      <w:sz w:val="24"/>
      <w:szCs w:val="24"/>
    </w:rPr>
  </w:style>
  <w:style w:type="character" w:customStyle="1" w:styleId="52">
    <w:name w:val="Heading 4 Char"/>
    <w:link w:val="5"/>
    <w:uiPriority w:val="0"/>
    <w:rPr>
      <w:b/>
      <w:bCs/>
      <w:sz w:val="28"/>
      <w:szCs w:val="28"/>
    </w:rPr>
  </w:style>
  <w:style w:type="character" w:customStyle="1" w:styleId="53">
    <w:name w:val="Heading 5 Char"/>
    <w:link w:val="6"/>
    <w:uiPriority w:val="0"/>
    <w:rPr>
      <w:b/>
      <w:sz w:val="24"/>
      <w:szCs w:val="28"/>
      <w:lang w:bidi="ar-EG"/>
    </w:rPr>
  </w:style>
  <w:style w:type="character" w:customStyle="1" w:styleId="54">
    <w:name w:val="Heading 6 Char"/>
    <w:link w:val="7"/>
    <w:uiPriority w:val="0"/>
    <w:rPr>
      <w:b/>
      <w:bCs/>
      <w:sz w:val="24"/>
      <w:szCs w:val="28"/>
    </w:rPr>
  </w:style>
  <w:style w:type="character" w:customStyle="1" w:styleId="55">
    <w:name w:val="Heading 8 Char"/>
    <w:link w:val="9"/>
    <w:uiPriority w:val="0"/>
    <w:rPr>
      <w:i/>
      <w:iCs/>
      <w:sz w:val="24"/>
      <w:szCs w:val="24"/>
    </w:rPr>
  </w:style>
  <w:style w:type="character" w:customStyle="1" w:styleId="56">
    <w:name w:val="Heading 9 Char"/>
    <w:link w:val="10"/>
    <w:uiPriority w:val="0"/>
    <w:rPr>
      <w:rFonts w:ascii="Arial" w:hAnsi="Arial" w:cs="Arial"/>
      <w:sz w:val="22"/>
      <w:szCs w:val="22"/>
    </w:rPr>
  </w:style>
  <w:style w:type="character" w:customStyle="1" w:styleId="57">
    <w:name w:val="Body Text Indent Char"/>
    <w:link w:val="18"/>
    <w:uiPriority w:val="0"/>
    <w:rPr>
      <w:sz w:val="24"/>
      <w:szCs w:val="24"/>
    </w:rPr>
  </w:style>
  <w:style w:type="character" w:customStyle="1" w:styleId="58">
    <w:name w:val="Body Text 2 Char"/>
    <w:link w:val="16"/>
    <w:uiPriority w:val="0"/>
    <w:rPr>
      <w:b/>
      <w:bCs/>
      <w:sz w:val="28"/>
      <w:szCs w:val="28"/>
    </w:rPr>
  </w:style>
  <w:style w:type="character" w:customStyle="1" w:styleId="59">
    <w:name w:val="Body Text Indent 2 Char"/>
    <w:link w:val="19"/>
    <w:uiPriority w:val="0"/>
    <w:rPr>
      <w:szCs w:val="24"/>
    </w:rPr>
  </w:style>
  <w:style w:type="character" w:customStyle="1" w:styleId="60">
    <w:name w:val="Body Text 3 Char"/>
    <w:link w:val="17"/>
    <w:uiPriority w:val="0"/>
    <w:rPr>
      <w:lang w:bidi="ar-EG"/>
    </w:rPr>
  </w:style>
  <w:style w:type="character" w:customStyle="1" w:styleId="61">
    <w:name w:val="Document Map Char"/>
    <w:link w:val="23"/>
    <w:uiPriority w:val="0"/>
    <w:rPr>
      <w:rFonts w:ascii="Tahoma" w:hAnsi="Tahoma" w:cs="Tahoma"/>
      <w:shd w:val="clear" w:color="auto" w:fill="000080"/>
    </w:rPr>
  </w:style>
  <w:style w:type="character" w:customStyle="1" w:styleId="62">
    <w:name w:val="apple-converted-space"/>
    <w:basedOn w:val="11"/>
    <w:uiPriority w:val="0"/>
  </w:style>
  <w:style w:type="character" w:customStyle="1" w:styleId="63">
    <w:name w:val="Comment Text Char"/>
    <w:basedOn w:val="11"/>
    <w:link w:val="21"/>
    <w:semiHidden/>
    <w:uiPriority w:val="99"/>
  </w:style>
  <w:style w:type="character" w:customStyle="1" w:styleId="64">
    <w:name w:val="Comment Subject Char"/>
    <w:basedOn w:val="63"/>
    <w:link w:val="22"/>
    <w:semiHidden/>
    <w:uiPriority w:val="99"/>
    <w:rPr>
      <w:b/>
      <w:bCs/>
    </w:rPr>
  </w:style>
  <w:style w:type="table" w:customStyle="1" w:styleId="65">
    <w:name w:val="Grid Table 5 Dark - Accent 11"/>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paragraph" w:styleId="66">
    <w:name w:val="No Spacing"/>
    <w:qFormat/>
    <w:uiPriority w:val="1"/>
    <w:rPr>
      <w:rFonts w:ascii="Times New Roman" w:hAnsi="Times New Roman" w:eastAsia="Times New Roman" w:cs="Times New Roman"/>
      <w:sz w:val="24"/>
      <w:szCs w:val="24"/>
      <w:lang w:val="en-US" w:eastAsia="en-US" w:bidi="ar-SA"/>
    </w:rPr>
  </w:style>
  <w:style w:type="character" w:customStyle="1" w:styleId="67">
    <w:name w:val="tlid-translation"/>
    <w:basedOn w:val="11"/>
    <w:uiPriority w:val="0"/>
  </w:style>
  <w:style w:type="character" w:customStyle="1" w:styleId="68">
    <w:name w:val="normaltextrun"/>
    <w:basedOn w:val="11"/>
    <w:uiPriority w:val="0"/>
  </w:style>
  <w:style w:type="character" w:customStyle="1" w:styleId="69">
    <w:name w:val="eop"/>
    <w:basedOn w:val="11"/>
    <w:uiPriority w:val="0"/>
  </w:style>
  <w:style w:type="paragraph" w:customStyle="1" w:styleId="70">
    <w:name w:val="paragraph"/>
    <w:basedOn w:val="1"/>
    <w:uiPriority w:val="0"/>
    <w:pPr>
      <w:spacing w:before="100" w:beforeAutospacing="1" w:after="100" w:afterAutospacing="1"/>
    </w:pPr>
    <w:rPr>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0A34D-C3C1-4ABF-B033-0943E198259D}">
  <ds:schemaRefs/>
</ds:datastoreItem>
</file>

<file path=customXml/itemProps3.xml><?xml version="1.0" encoding="utf-8"?>
<ds:datastoreItem xmlns:ds="http://schemas.openxmlformats.org/officeDocument/2006/customXml" ds:itemID="{C36072FE-36F4-4FDD-AEB1-EB29ADA007A8}">
  <ds:schemaRefs/>
</ds:datastoreItem>
</file>

<file path=customXml/itemProps4.xml><?xml version="1.0" encoding="utf-8"?>
<ds:datastoreItem xmlns:ds="http://schemas.openxmlformats.org/officeDocument/2006/customXml" ds:itemID="{512FE038-5CF7-4871-88FD-60302E63F8D2}">
  <ds:schemaRefs/>
</ds:datastoreItem>
</file>

<file path=customXml/itemProps5.xml><?xml version="1.0" encoding="utf-8"?>
<ds:datastoreItem xmlns:ds="http://schemas.openxmlformats.org/officeDocument/2006/customXml" ds:itemID="{D94CD19F-17FE-4D94-9D4F-3417234E588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8</Pages>
  <Words>1216</Words>
  <Characters>8278</Characters>
  <Lines>68</Lines>
  <Paragraphs>18</Paragraphs>
  <TotalTime>1</TotalTime>
  <ScaleCrop>false</ScaleCrop>
  <LinksUpToDate>false</LinksUpToDate>
  <CharactersWithSpaces>9476</CharactersWithSpaces>
  <Application>WPS Office_11.2.0.10452_F1E327BC-269C-435d-A152-05C5408002CA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2022-03-07T07:15:00Z</dcterms:created>
  <dc:creator>Ian Allen</dc:creator>
  <cp:lastModifiedBy>engal</cp:lastModifiedBy>
  <cp:lastPrinted>2020-04-23T14:47:00Z</cp:lastPrinted>
  <dcterms:modified xsi:type="dcterms:W3CDTF">2022-03-08T21:04:40Z</dcterms:modified>
  <dc:title>T6_Course Specifications_10_6_2017</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y fmtid="{D5CDD505-2E9C-101B-9397-08002B2CF9AE}" pid="3" name="KSOProductBuildVer">
    <vt:lpwstr>1033-11.2.0.10452</vt:lpwstr>
  </property>
  <property fmtid="{D5CDD505-2E9C-101B-9397-08002B2CF9AE}" pid="4" name="ICV">
    <vt:lpwstr>2757834BB6744BD4A6B7B8EA43564ED9</vt:lpwstr>
  </property>
</Properties>
</file>