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>
      <w:pPr>
        <w:pStyle w:val="4"/>
        <w:jc w:val="left"/>
        <w:rPr>
          <w:szCs w:val="32"/>
        </w:rPr>
      </w:pPr>
    </w:p>
    <w:p>
      <w:pPr>
        <w:pStyle w:val="4"/>
        <w:jc w:val="left"/>
        <w:rPr>
          <w:sz w:val="24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  <w:rtl/>
        </w:rPr>
      </w:pPr>
    </w:p>
    <w:p>
      <w:pPr>
        <w:jc w:val="center"/>
        <w:rPr>
          <w:b/>
          <w:sz w:val="32"/>
          <w:szCs w:val="32"/>
          <w:rtl/>
        </w:rPr>
      </w:pPr>
    </w:p>
    <w:p>
      <w:pPr>
        <w:jc w:val="center"/>
        <w:rPr>
          <w:b/>
          <w:sz w:val="32"/>
          <w:szCs w:val="32"/>
          <w:rtl/>
        </w:rPr>
      </w:pPr>
    </w:p>
    <w:tbl>
      <w:tblPr>
        <w:tblStyle w:val="33"/>
        <w:tblW w:w="500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6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Network Analysis and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hint="default" w:asciiTheme="majorBidi" w:hAnsiTheme="majorBidi"/>
                <w:b/>
                <w:bCs/>
                <w:sz w:val="30"/>
                <w:szCs w:val="30"/>
              </w:rPr>
              <w:t xml:space="preserve">452CCN-3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Bachelor of Science in </w:t>
            </w:r>
            <w:r>
              <w:rPr>
                <w:rStyle w:val="68"/>
                <w:b/>
                <w:bCs/>
                <w:color w:val="000000"/>
                <w:sz w:val="30"/>
                <w:szCs w:val="30"/>
              </w:rPr>
              <w:t>Computer Networks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Networks and Communications Engineering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  <w:shd w:val="clear" w:color="auto" w:fill="FFFFFF"/>
              </w:rPr>
              <w:t>Computer Science and Information Systems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Style w:val="68"/>
                <w:b/>
                <w:bCs/>
                <w:color w:val="000000"/>
                <w:sz w:val="30"/>
                <w:szCs w:val="30"/>
                <w:shd w:val="clear" w:color="auto" w:fill="DBE5F1"/>
              </w:rPr>
              <w:t>Najran University</w:t>
            </w:r>
            <w:r>
              <w:rPr>
                <w:rStyle w:val="69"/>
                <w:color w:val="000000"/>
                <w:sz w:val="30"/>
                <w:szCs w:val="30"/>
                <w:shd w:val="clear" w:color="auto" w:fill="DBE5F1"/>
              </w:rPr>
              <w:t> 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sz w:val="32"/>
          <w:szCs w:val="32"/>
          <w:rtl/>
        </w:rPr>
      </w:pPr>
    </w:p>
    <w:p/>
    <w:sdt>
      <w:sdtPr>
        <w:rPr>
          <w:rFonts w:ascii="Times New Roman" w:hAnsi="Times New Roman"/>
          <w:color w:val="000000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color w:val="000000"/>
          <w:sz w:val="24"/>
          <w:szCs w:val="24"/>
        </w:rPr>
      </w:sdtEndPr>
      <w:sdtContent>
        <w:p>
          <w:pPr>
            <w:pStyle w:val="40"/>
          </w:pPr>
          <w:r>
            <w:t>Table of Contents</w:t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"_Toc951372" </w:instrText>
          </w:r>
          <w:r>
            <w:fldChar w:fldCharType="separate"/>
          </w:r>
          <w:r>
            <w:rPr>
              <w:rStyle w:val="28"/>
            </w:rPr>
            <w:t>A. Course Identification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_Toc951372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"_Toc951373"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6. Mode of Instruction (mark all that apply)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_Toc951373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"_Toc951374" </w:instrText>
          </w:r>
          <w:r>
            <w:fldChar w:fldCharType="separate"/>
          </w:r>
          <w:r>
            <w:rPr>
              <w:rStyle w:val="28"/>
            </w:rPr>
            <w:t>B. Course Objectives and Learning Outcomes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_Toc951374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"_Toc951375"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1.  Course Description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_Toc951375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"_Toc951376"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2. Course Main Objective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_Toc951376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"_Toc951377"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3. Course Learning Outcomes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_Toc951377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"_Toc951378" </w:instrText>
          </w:r>
          <w:r>
            <w:fldChar w:fldCharType="separate"/>
          </w:r>
          <w:r>
            <w:rPr>
              <w:rStyle w:val="28"/>
            </w:rPr>
            <w:t>C. Course Content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_Toc951378 \h </w:instrText>
          </w:r>
          <w:r>
            <w:rPr>
              <w:rStyle w:val="28"/>
              <w:rtl/>
            </w:rPr>
            <w:fldChar w:fldCharType="separate"/>
          </w:r>
          <w:r>
            <w:t>4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"_Toc951379" </w:instrText>
          </w:r>
          <w:r>
            <w:fldChar w:fldCharType="separate"/>
          </w:r>
          <w:r>
            <w:rPr>
              <w:rStyle w:val="28"/>
            </w:rPr>
            <w:t>D. Teaching and Assessment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_Toc951379 \h </w:instrText>
          </w:r>
          <w:r>
            <w:rPr>
              <w:rStyle w:val="28"/>
              <w:rtl/>
            </w:rPr>
            <w:fldChar w:fldCharType="separate"/>
          </w:r>
          <w:r>
            <w:t>4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"_Toc951380"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1. Alignment of Course Learning Outcomes with Teaching Strategies and Assessment Methods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_Toc951380 \h </w:instrText>
          </w:r>
          <w:r>
            <w:rPr>
              <w:rStyle w:val="28"/>
              <w:rtl/>
            </w:rPr>
            <w:fldChar w:fldCharType="separate"/>
          </w:r>
          <w:r>
            <w:t>4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"_Toc951381"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2. Assessment Tasks for Students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_Toc951381 \h </w:instrText>
          </w:r>
          <w:r>
            <w:rPr>
              <w:rStyle w:val="28"/>
              <w:rtl/>
            </w:rPr>
            <w:fldChar w:fldCharType="separate"/>
          </w:r>
          <w:r>
            <w:t>4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"_Toc951382" </w:instrText>
          </w:r>
          <w:r>
            <w:fldChar w:fldCharType="separate"/>
          </w:r>
          <w:r>
            <w:rPr>
              <w:rStyle w:val="28"/>
            </w:rPr>
            <w:t>E. Student Academic Counseling and Support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_Toc951382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"_Toc951383" </w:instrText>
          </w:r>
          <w:r>
            <w:fldChar w:fldCharType="separate"/>
          </w:r>
          <w:r>
            <w:rPr>
              <w:rStyle w:val="28"/>
            </w:rPr>
            <w:t>F. Learning Resources and Facilities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_Toc951383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"_Toc951384"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1.Learning Resources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_Toc951384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"_Toc951385"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2. Facilities Required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_Toc951385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"_Toc951386" </w:instrText>
          </w:r>
          <w:r>
            <w:fldChar w:fldCharType="separate"/>
          </w:r>
          <w:r>
            <w:rPr>
              <w:rStyle w:val="28"/>
            </w:rPr>
            <w:t>G. Course Quality Evaluation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_Toc951386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"_Toc951387" </w:instrText>
          </w:r>
          <w:r>
            <w:fldChar w:fldCharType="separate"/>
          </w:r>
          <w:r>
            <w:rPr>
              <w:rStyle w:val="28"/>
            </w:rPr>
            <w:t>H. Specification Approval Data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_Toc951387 \h </w:instrText>
          </w:r>
          <w:r>
            <w:rPr>
              <w:rStyle w:val="28"/>
              <w:rtl/>
            </w:rPr>
            <w:fldChar w:fldCharType="separate"/>
          </w:r>
          <w:r>
            <w:t>6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</w:pPr>
          <w:r>
            <w:fldChar w:fldCharType="end"/>
          </w:r>
        </w:p>
      </w:sdtContent>
    </w:sdt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>
      <w:pPr>
        <w:pStyle w:val="2"/>
      </w:pPr>
      <w:bookmarkStart w:id="0" w:name="_Toc951372"/>
      <w:r>
        <w:t>A. Course Identification</w:t>
      </w:r>
      <w:bookmarkEnd w:id="0"/>
      <w:r>
        <w:t xml:space="preserve"> </w:t>
      </w:r>
    </w:p>
    <w:p>
      <w:pPr>
        <w:rPr>
          <w:lang w:bidi="ar-EG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5" w:type="dxa"/>
            <w:gridSpan w:val="4"/>
            <w:tcBorders>
              <w:bottom w:val="single" w:color="auto" w:sz="8" w:space="0"/>
              <w:right w:val="nil"/>
            </w:tcBorders>
          </w:tcPr>
          <w:p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</w:rPr>
              <w:t xml:space="preserve">1.  Credit hours: </w:t>
            </w:r>
          </w:p>
        </w:tc>
        <w:tc>
          <w:tcPr>
            <w:tcW w:w="7240" w:type="dxa"/>
            <w:gridSpan w:val="13"/>
            <w:tcBorders>
              <w:left w:val="nil"/>
              <w:bottom w:val="single" w:color="auto" w:sz="8" w:space="0"/>
            </w:tcBorders>
          </w:tcPr>
          <w:p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Theme="majorBidi" w:hAnsiTheme="majorBidi" w:cstheme="majorBidi"/>
                <w:lang w:val="en-US" w:bidi="ar-EG"/>
              </w:rPr>
              <w:t>3</w:t>
            </w:r>
            <w:r>
              <w:rPr>
                <w:rFonts w:asciiTheme="majorBidi" w:hAnsiTheme="majorBidi" w:cstheme="majorBidi"/>
                <w:lang w:bidi="ar-EG"/>
              </w:rPr>
              <w:t xml:space="preserve"> (</w:t>
            </w:r>
            <w:r>
              <w:rPr>
                <w:rFonts w:hint="default" w:asciiTheme="majorBidi" w:hAnsiTheme="majorBidi" w:cstheme="majorBidi"/>
                <w:lang w:val="en-US" w:bidi="ar-EG"/>
              </w:rPr>
              <w:t>3</w:t>
            </w:r>
            <w:r>
              <w:rPr>
                <w:rFonts w:asciiTheme="majorBidi" w:hAnsiTheme="majorBidi" w:cstheme="majorBidi"/>
                <w:lang w:bidi="ar-EG"/>
              </w:rPr>
              <w:t xml:space="preserve">,0,0) </w:t>
            </w:r>
            <w:r>
              <w:rPr>
                <w:rFonts w:asciiTheme="majorBidi" w:hAnsiTheme="majorBidi"/>
                <w:lang w:bidi="ar-EG"/>
              </w:rPr>
              <w:t>[</w:t>
            </w:r>
            <w:r>
              <w:rPr>
                <w:b/>
                <w:bCs/>
                <w:sz w:val="22"/>
                <w:szCs w:val="22"/>
              </w:rPr>
              <w:t>Theory, Lab, Tutorial</w:t>
            </w:r>
            <w:r>
              <w:rPr>
                <w:rFonts w:asciiTheme="majorBidi" w:hAnsiTheme="majorBidi"/>
                <w:lang w:bidi="ar-EG"/>
              </w:rPr>
              <w:t>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5" w:type="dxa"/>
            <w:gridSpan w:val="17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2. Course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lang w:bidi="ar-EG"/>
              </w:rPr>
              <w:t>√</w:t>
            </w:r>
          </w:p>
        </w:tc>
        <w:tc>
          <w:tcPr>
            <w:tcW w:w="158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71" w:type="dxa"/>
            <w:gridSpan w:val="2"/>
            <w:tcBorders>
              <w:top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5" w:type="dxa"/>
            <w:gridSpan w:val="12"/>
            <w:tcBorders>
              <w:top w:val="single" w:color="auto" w:sz="8" w:space="0"/>
              <w:bottom w:val="single" w:color="auto" w:sz="8" w:space="0"/>
              <w:right w:val="nil"/>
            </w:tcBorders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3.  Level/year at which this course is offered:   </w:t>
            </w:r>
          </w:p>
        </w:tc>
        <w:tc>
          <w:tcPr>
            <w:tcW w:w="45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</w:tcBorders>
          </w:tcPr>
          <w:p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Level (</w:t>
            </w:r>
            <w:r>
              <w:rPr>
                <w:rFonts w:hint="default" w:asciiTheme="majorBidi" w:hAnsiTheme="majorBidi" w:cstheme="majorBidi"/>
                <w:lang w:val="en-US" w:bidi="ar-EG"/>
              </w:rPr>
              <w:t>7</w:t>
            </w:r>
            <w:r>
              <w:rPr>
                <w:rFonts w:asciiTheme="majorBidi" w:hAnsiTheme="majorBidi" w:cstheme="majorBidi"/>
                <w:lang w:bidi="ar-EG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325" w:type="dxa"/>
            <w:gridSpan w:val="17"/>
            <w:tcBorders>
              <w:top w:val="single" w:color="auto" w:sz="8" w:space="0"/>
            </w:tcBorders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4.  Pre-requisites for this course </w:t>
            </w:r>
            <w:r>
              <w:rPr>
                <w:sz w:val="20"/>
                <w:szCs w:val="20"/>
              </w:rPr>
              <w:t>(if any)</w:t>
            </w:r>
            <w:r>
              <w:rPr>
                <w:b/>
                <w:bCs/>
              </w:rPr>
              <w:t>:</w:t>
            </w:r>
          </w:p>
          <w:p>
            <w:pPr>
              <w:rPr>
                <w:rFonts w:asciiTheme="majorBidi" w:hAnsiTheme="majorBidi" w:cstheme="majorBidi"/>
                <w:lang w:bidi="ar-EG"/>
              </w:rPr>
            </w:pPr>
          </w:p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N/A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5" w:type="dxa"/>
            <w:gridSpan w:val="17"/>
            <w:tcBorders>
              <w:top w:val="single" w:color="auto" w:sz="8" w:space="0"/>
              <w:bottom w:val="nil"/>
            </w:tcBorders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5.  Co-requisites for this course </w:t>
            </w:r>
            <w:r>
              <w:rPr>
                <w:sz w:val="20"/>
                <w:szCs w:val="20"/>
              </w:rPr>
              <w:t>(if any)</w:t>
            </w:r>
            <w:r>
              <w:rPr>
                <w:b/>
                <w:bCs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>
            <w:pPr>
              <w:rPr>
                <w:rFonts w:asciiTheme="majorBidi" w:hAnsiTheme="majorBidi" w:cstheme="majorBidi"/>
              </w:rPr>
            </w:pPr>
          </w:p>
          <w:p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N/A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</w:tbl>
    <w:p>
      <w:pPr>
        <w:rPr>
          <w:lang w:bidi="ar-EG"/>
        </w:rPr>
      </w:pPr>
    </w:p>
    <w:p>
      <w:pPr>
        <w:pStyle w:val="3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 xml:space="preserve">6. Mode of Instruction 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11"/>
        <w:gridCol w:w="2342"/>
        <w:gridCol w:w="2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  <w:lang w:val="en-US"/>
              </w:rPr>
              <w:t>1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</w:rPr>
              <w:t> </w:t>
            </w:r>
          </w:p>
        </w:tc>
        <w:tc>
          <w:tcPr>
            <w:tcW w:w="3911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Traditional classroom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3 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%100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  <w:lang w:val="en-US"/>
              </w:rPr>
              <w:t>2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</w:rPr>
              <w:t> 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Blended 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</w:rPr>
              <w:t> 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b/>
                <w:bCs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E-learning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  <w:lang w:val="en-US"/>
              </w:rPr>
              <w:t>4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</w:rPr>
              <w:t> 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b/>
                <w:bCs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Correspondence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dashSmallGap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  <w:lang w:val="en-US"/>
              </w:rPr>
              <w:t>5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rtl/>
              </w:rPr>
              <w:t> 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Other 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</w:tbl>
    <w:p/>
    <w:p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7. Contact Hours </w:t>
      </w:r>
      <w:r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6214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color="auto" w:sz="12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14" w:type="dxa"/>
            <w:tcBorders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Lecture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30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2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Laboratory/Studio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3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Tutorial  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15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4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 xml:space="preserve">Others 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(specify)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Study 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30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2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Assignments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15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3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Library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15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4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Projects/Research Essays/Theses 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15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5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  <w:t>Others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 xml:space="preserve"> (specify)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single" w:color="auto" w:sz="8" w:space="0"/>
            </w:tcBorders>
            <w:shd w:val="clear" w:color="auto" w:fill="DBE5F1" w:themeFill="accent1" w:themeFillTint="33"/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6214" w:type="dxa"/>
            <w:tcBorders>
              <w:top w:val="dashSmallGap" w:color="auto" w:sz="4" w:space="0"/>
              <w:bottom w:val="single" w:color="auto" w:sz="8" w:space="0"/>
            </w:tcBorders>
            <w:shd w:val="clear" w:color="auto" w:fill="DBE5F1" w:themeFill="accent1" w:themeFillTint="33"/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Total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309" w:type="dxa"/>
            <w:tcBorders>
              <w:top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default" w:asciiTheme="majorBidi" w:hAnsiTheme="majorBidi" w:cstheme="majorBidi"/>
                <w:rtl/>
                <w:lang w:val="en-US" w:bidi="ar-EG"/>
              </w:rPr>
            </w:pPr>
            <w:r>
              <w:rPr>
                <w:rFonts w:hint="default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75</w:t>
            </w:r>
          </w:p>
        </w:tc>
      </w:tr>
    </w:tbl>
    <w:p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>
      <w:pPr>
        <w:pStyle w:val="2"/>
      </w:pPr>
      <w:bookmarkStart w:id="2" w:name="_Toc523814307"/>
      <w:bookmarkStart w:id="3" w:name="_Toc951374"/>
      <w:r>
        <w:t>B. Course Objectives and Learning Outcomes</w:t>
      </w:r>
      <w:bookmarkEnd w:id="2"/>
      <w:bookmarkEnd w:id="3"/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3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>
              <w:rPr>
                <w:rFonts w:asciiTheme="majorBidi" w:hAnsiTheme="majorBidi" w:cstheme="majorBidi"/>
                <w:sz w:val="26"/>
                <w:szCs w:val="26"/>
              </w:rPr>
              <w:t>1.  Course Description</w:t>
            </w:r>
            <w:bookmarkEnd w:id="4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This course explains and discusses key concepts of network analysis and design, including: network architecture design, requirements analysis, different design considerations, IP addressing design, network architecture design, the network development  life  cycle, network performance analysis.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3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>
              <w:rPr>
                <w:rFonts w:asciiTheme="majorBidi" w:hAnsiTheme="majorBidi" w:cstheme="majorBidi"/>
                <w:sz w:val="26"/>
                <w:szCs w:val="26"/>
              </w:rPr>
              <w:t>2. Course Main Objective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After completing the course student will be able to: 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68"/>
                <w:sz w:val="22"/>
                <w:szCs w:val="22"/>
                <w:lang w:val="en-US"/>
              </w:rPr>
              <w:t>Know The network development life cycle. 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pStyle w:val="70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68"/>
                <w:sz w:val="22"/>
                <w:szCs w:val="22"/>
                <w:lang w:val="en-US"/>
              </w:rPr>
              <w:t>Define the effect of performance requirements on the design of small to medium networks. 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pStyle w:val="70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68"/>
                <w:sz w:val="22"/>
                <w:szCs w:val="22"/>
                <w:lang w:val="en-US"/>
              </w:rPr>
              <w:t>Describe the design methodologies and the standards to designs a small to medium networks.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pStyle w:val="70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68"/>
                <w:sz w:val="22"/>
                <w:szCs w:val="22"/>
                <w:lang w:val="en-US"/>
              </w:rPr>
              <w:t>Design different network architectures.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pStyle w:val="70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68"/>
                <w:sz w:val="22"/>
                <w:szCs w:val="22"/>
                <w:lang w:val="en-US"/>
              </w:rPr>
              <w:t>Design effective IP Addressing networks.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pStyle w:val="70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68"/>
                <w:sz w:val="22"/>
                <w:szCs w:val="22"/>
                <w:lang w:val="en-US"/>
              </w:rPr>
              <w:t>Analysis different networks in terms of Traffic flow analysis.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sz w:val="22"/>
                <w:szCs w:val="22"/>
                <w:lang w:val="en-US"/>
              </w:rPr>
              <w:t xml:space="preserve">                          Analysis of loss and delay in networks.</w:t>
            </w:r>
            <w:r>
              <w:rPr>
                <w:rStyle w:val="69"/>
                <w:sz w:val="22"/>
                <w:szCs w:val="22"/>
              </w:rPr>
              <w:t> </w:t>
            </w:r>
          </w:p>
          <w:p/>
          <w:p/>
        </w:tc>
      </w:tr>
    </w:tbl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>
        <w:rPr>
          <w:rFonts w:asciiTheme="majorBidi" w:hAnsiTheme="majorBidi" w:cstheme="majorBidi"/>
          <w:sz w:val="26"/>
          <w:szCs w:val="26"/>
        </w:rPr>
        <w:t>3. Course Learning Outcomes</w:t>
      </w:r>
      <w:bookmarkEnd w:id="6"/>
      <w:r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3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143"/>
        <w:gridCol w:w="157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Aligned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8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il"/>
            </w:tcBorders>
            <w:shd w:val="clear" w:color="auto" w:fill="DBE5F1" w:themeFill="accent1" w:themeFillTint="33"/>
          </w:tcPr>
          <w:p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Define and understand the concepts and terminologies of network Analysis and design.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K1, K2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Describe the  design  methodologies  and  the  standards  to designs a  small  to medium networks.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Understand The network development life cycle.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il"/>
            </w:tcBorders>
            <w:shd w:val="clear" w:color="auto" w:fill="DBE5F1" w:themeFill="accent1" w:themeFillTint="33"/>
          </w:tcPr>
          <w:p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Skills :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Analysis and design different types of network based on network performance requirements.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S4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Analysis different networks in terms of Traffic flow analysis.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S4, S6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Design effective IP Addressing networks.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S1, S6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il"/>
            </w:tcBorders>
            <w:shd w:val="clear" w:color="auto" w:fill="DBE5F1" w:themeFill="accent1" w:themeFillTint="33"/>
          </w:tcPr>
          <w:p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</w:tbl>
    <w:p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>
      <w:pPr>
        <w:pStyle w:val="2"/>
      </w:pPr>
      <w:bookmarkStart w:id="7" w:name="_Toc951378"/>
      <w:r>
        <w:t>C. Course Content</w:t>
      </w:r>
      <w:bookmarkEnd w:id="7"/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458"/>
        <w:gridCol w:w="1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Contact Hours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Introduction to Network Analysis and Design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2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2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Requirements Analysis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2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Network Analysis (Delay, Throughput, Probability Loss, etc.)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2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4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Design Process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5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Vendor, Equipment, and Service-Provider Evaluations (Making Technology Choices)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6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Network Architecture Design (campus, enterprise, branch &amp; WAN)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7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Style w:val="68"/>
                <w:color w:val="000000"/>
                <w:sz w:val="20"/>
                <w:szCs w:val="20"/>
                <w:shd w:val="clear" w:color="auto" w:fill="FFFFFF"/>
                <w:lang w:val="en-AU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Network Addressing Design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8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Style w:val="68"/>
                <w:color w:val="000000"/>
                <w:sz w:val="20"/>
                <w:szCs w:val="20"/>
                <w:shd w:val="clear" w:color="auto" w:fill="FFFFFF"/>
                <w:lang w:val="en-AU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Design Considerations for Expanding an Existing Network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9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Style w:val="68"/>
                <w:color w:val="000000"/>
                <w:sz w:val="20"/>
                <w:szCs w:val="20"/>
                <w:shd w:val="clear" w:color="auto" w:fill="FFFFFF"/>
                <w:lang w:val="en-AU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Network management &amp; automation Design considerations 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10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Style w:val="68"/>
                <w:color w:val="000000"/>
                <w:sz w:val="20"/>
                <w:szCs w:val="20"/>
                <w:shd w:val="clear" w:color="auto" w:fill="FFFFFF"/>
                <w:lang w:val="en-AU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Network security design considerations  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11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Style w:val="68"/>
                <w:color w:val="000000"/>
                <w:sz w:val="20"/>
                <w:szCs w:val="20"/>
                <w:shd w:val="clear" w:color="auto" w:fill="FFFFFF"/>
                <w:lang w:val="en-AU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  <w:lang w:val="en-AU"/>
              </w:rPr>
              <w:t>Case Studies of LAN Network Design 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3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DBE5F1" w:themeFill="accent1" w:themeFillTint="33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DBE5F1" w:themeFill="accent1" w:themeFillTint="33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>
      <w:pPr>
        <w:rPr>
          <w:b/>
          <w:bCs/>
          <w:sz w:val="26"/>
          <w:szCs w:val="26"/>
        </w:rPr>
      </w:pPr>
    </w:p>
    <w:p>
      <w:pPr>
        <w:pStyle w:val="2"/>
      </w:pPr>
      <w:bookmarkStart w:id="8" w:name="_Toc951379"/>
      <w:r>
        <w:t>D. Teaching and Assessment</w:t>
      </w:r>
      <w:bookmarkEnd w:id="8"/>
      <w:r>
        <w:t xml:space="preserve"> </w:t>
      </w:r>
    </w:p>
    <w:p>
      <w:pPr>
        <w:pStyle w:val="3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1. Alignment of Course Learning Outcomes with Teaching Strategies and Assessment Methods</w:t>
      </w:r>
      <w:bookmarkEnd w:id="9"/>
    </w:p>
    <w:tbl>
      <w:tblPr>
        <w:tblStyle w:val="1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997"/>
        <w:gridCol w:w="2437"/>
        <w:gridCol w:w="22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446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Teaching Strategies</w:t>
            </w:r>
          </w:p>
        </w:tc>
        <w:tc>
          <w:tcPr>
            <w:tcW w:w="1193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Methods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Knowledge and Understanding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Define and understand the concepts and terminologies of network Analysis and design.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27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Lectures, Small Group Work, Small Group Discussion</w:t>
            </w: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9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Quiz 1,Midterm-1 Exam, Final Exam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Describe the  design  methodologies  and  the  standards  to designs a  small  to medium networks.</w:t>
            </w:r>
          </w:p>
        </w:tc>
        <w:tc>
          <w:tcPr>
            <w:tcW w:w="127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Lectures, Small Group Work, Small Group Discussion</w:t>
            </w: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9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Lectures, Small Group Work, Small Group Discussion</w:t>
            </w: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88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Understand The network development life cycle.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27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Lectures, Small Group Work, Small Group Discussion</w:t>
            </w: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9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Lectures, Small Group Work, Small Group Discussion</w:t>
            </w: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Analysis and design different types of network based on network performance requirements.</w:t>
            </w:r>
          </w:p>
        </w:tc>
        <w:tc>
          <w:tcPr>
            <w:tcW w:w="127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Lectures, Small Group Work, Small Group Discussion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19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Midterm-1 Exam, Midterm-2, Exam, Final Exam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Analysis different networks in terms of Traffic flow analysis.</w:t>
            </w:r>
          </w:p>
        </w:tc>
        <w:tc>
          <w:tcPr>
            <w:tcW w:w="127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Lectures, Small Group Work, Small Group Discussion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19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Midterm-1,   Exam, Final Exam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Design effective IP Addressing networks. </w:t>
            </w:r>
          </w:p>
        </w:tc>
        <w:tc>
          <w:tcPr>
            <w:tcW w:w="127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Lectures, Small Group Work, Small Group Discussion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19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Midterm-2 Exam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2. Assessment Tasks for Students</w:t>
      </w:r>
      <w:bookmarkEnd w:id="10"/>
      <w:r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412"/>
        <w:gridCol w:w="1313"/>
        <w:gridCol w:w="2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4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</w:rPr>
              <w:t>Quiz 1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2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 w:asciiTheme="majorBidi" w:hAnsiTheme="majorBidi" w:cstheme="majorBidi"/>
                <w:rtl/>
              </w:rPr>
              <w:t>%5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Style w:val="68"/>
                <w:color w:val="000000"/>
              </w:rPr>
              <w:t>Homeworks/ Presentation </w:t>
            </w:r>
            <w:r>
              <w:rPr>
                <w:rStyle w:val="69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4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 w:asciiTheme="majorBidi" w:hAnsiTheme="majorBidi" w:cstheme="majorBidi"/>
                <w:rtl/>
              </w:rPr>
              <w:t>%5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</w:rPr>
              <w:t>Mid Term-1 Exam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6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 w:asciiTheme="majorBidi" w:hAnsiTheme="majorBidi" w:cstheme="majorBidi"/>
                <w:rtl/>
              </w:rPr>
              <w:t>%20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</w:rPr>
              <w:t>Mid Term-2 Exam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10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 w:asciiTheme="majorBidi" w:hAnsiTheme="majorBidi" w:cstheme="majorBidi"/>
                <w:rtl/>
              </w:rPr>
              <w:t>%20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</w:rPr>
              <w:t>Final Exam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15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 w:asciiTheme="majorBidi" w:hAnsiTheme="majorBidi" w:cstheme="majorBidi"/>
                <w:rtl/>
              </w:rPr>
              <w:t>%50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>
      <w:pPr>
        <w:rPr>
          <w:sz w:val="20"/>
          <w:szCs w:val="20"/>
        </w:rPr>
      </w:pPr>
      <w:r>
        <w:rPr>
          <w:b/>
          <w:bCs/>
          <w:sz w:val="20"/>
          <w:szCs w:val="20"/>
        </w:rPr>
        <w:t>*Assessment task</w:t>
      </w:r>
      <w:r>
        <w:rPr>
          <w:sz w:val="20"/>
          <w:szCs w:val="20"/>
        </w:rPr>
        <w:t xml:space="preserve"> (i.e., written test, oral test, oral presentation, group project, essay, etc.)</w:t>
      </w:r>
    </w:p>
    <w:p>
      <w:pPr>
        <w:rPr>
          <w:i/>
          <w:iCs/>
          <w:sz w:val="18"/>
          <w:szCs w:val="18"/>
        </w:rPr>
      </w:pPr>
    </w:p>
    <w:p>
      <w:pPr>
        <w:pStyle w:val="2"/>
      </w:pPr>
      <w:bookmarkStart w:id="11" w:name="_Toc951382"/>
      <w:r>
        <w:t>E. Student Academic Counseling and Support</w:t>
      </w:r>
      <w:bookmarkEnd w:id="11"/>
    </w:p>
    <w:tbl>
      <w:tblPr>
        <w:tblStyle w:val="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Arrangements for availability of faculty and teaching staff for individual student consultations and academic advice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Theme="majorBidi" w:hAnsiTheme="majorBidi" w:cstheme="majorBidi"/>
              </w:rPr>
            </w:pPr>
          </w:p>
          <w:p>
            <w:pPr>
              <w:spacing w:line="276" w:lineRule="auto"/>
            </w:pPr>
            <w:r>
              <w:rPr>
                <w:sz w:val="22"/>
                <w:szCs w:val="22"/>
              </w:rPr>
              <w:t xml:space="preserve">During the whole semester, 10 hours/week are reserved for students to guide them, to help them and to explain the topic which is not clear to them during the lecture.   </w:t>
            </w:r>
          </w:p>
          <w:p>
            <w:pPr>
              <w:spacing w:line="276" w:lineRule="auto"/>
            </w:pPr>
          </w:p>
        </w:tc>
      </w:tr>
    </w:tbl>
    <w:p>
      <w:pPr>
        <w:rPr>
          <w:b/>
          <w:bCs/>
          <w:color w:val="C00000"/>
          <w:sz w:val="32"/>
          <w:szCs w:val="32"/>
        </w:rPr>
      </w:pPr>
    </w:p>
    <w:p>
      <w:pPr>
        <w:pStyle w:val="2"/>
      </w:pPr>
      <w:bookmarkStart w:id="12" w:name="_Toc951383"/>
      <w:r>
        <w:t>F. Learning Resources and Facilities</w:t>
      </w:r>
      <w:bookmarkEnd w:id="12"/>
    </w:p>
    <w:p>
      <w:pPr>
        <w:rPr>
          <w:b/>
          <w:bCs/>
          <w:color w:val="C00000"/>
          <w:sz w:val="32"/>
          <w:szCs w:val="32"/>
        </w:rPr>
      </w:pPr>
    </w:p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33"/>
        <w:tblW w:w="9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6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03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>
            <w:pPr>
              <w:pStyle w:val="7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1.    James  D.  McCabe,  Network  Analysis,  Architecture,  and  Design,  Third  Edition,  Morgan  Kaufmann Publishers, Inc. 3</w:t>
            </w:r>
            <w:r>
              <w:rPr>
                <w:rStyle w:val="68"/>
                <w:sz w:val="19"/>
                <w:szCs w:val="19"/>
                <w:vertAlign w:val="superscript"/>
                <w:lang w:val="en-US"/>
              </w:rPr>
              <w:t>rd</w:t>
            </w:r>
            <w:r>
              <w:rPr>
                <w:rStyle w:val="68"/>
                <w:lang w:val="en-US"/>
              </w:rPr>
              <w:t>  Edition, 2007, ISBN: 0123704804 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2.    Shaun Hummel, Network Planning and Design Guide, Shaun Lloyd Hummel, 2006, ISBN: 0973379804</w:t>
            </w:r>
            <w:r>
              <w:rPr>
                <w:rStyle w:val="69"/>
              </w:rPr>
              <w:t> </w:t>
            </w:r>
          </w:p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</w:rPr>
              <w:t>1.    P. Oppenheimer, Top-Down Network Design, Cisco Press, 2nd edition, ISBN: 1587051524  </w:t>
            </w:r>
            <w:r>
              <w:rPr>
                <w:rFonts w:asciiTheme="majorBidi" w:hAnsiTheme="majorBidi" w:cstheme="majorBidi"/>
                <w:lang w:val="en-GB"/>
              </w:rPr>
              <w:t> </w:t>
            </w:r>
          </w:p>
          <w:p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</w:rPr>
              <w:t>2.  T. Quinn-Andry and K. Haller, Designing Campus Networks, Cisco Press, ISBN: 1578700302 </w:t>
            </w:r>
            <w:r>
              <w:rPr>
                <w:rFonts w:asciiTheme="majorBidi" w:hAnsiTheme="majorBidi" w:cstheme="majorBidi"/>
                <w:lang w:val="en-GB"/>
              </w:rPr>
              <w:t> </w:t>
            </w:r>
          </w:p>
          <w:p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</w:rPr>
              <w:t>3.  Peter  Rybaczyk,  Cisco  Network  Design  Solutions  for  Small-Medium  Businesses,  CISCO  Press,  ISBN: 1587055341</w:t>
            </w:r>
            <w:r>
              <w:rPr>
                <w:rFonts w:asciiTheme="majorBidi" w:hAnsiTheme="majorBidi" w:cstheme="majorBidi"/>
                <w:lang w:val="en-GB"/>
              </w:rPr>
              <w:t> </w:t>
            </w:r>
          </w:p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03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Available in Blackboard 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Other Learning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</w:p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>
        <w:rPr>
          <w:rFonts w:asciiTheme="majorBidi" w:hAnsiTheme="majorBidi" w:cstheme="majorBidi"/>
          <w:sz w:val="26"/>
          <w:szCs w:val="26"/>
        </w:rPr>
        <w:t>2. Facilities Required</w:t>
      </w:r>
      <w:bookmarkEnd w:id="14"/>
    </w:p>
    <w:tbl>
      <w:tblPr>
        <w:tblStyle w:val="33"/>
        <w:tblW w:w="9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5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3840" w:type="dxa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840" w:type="dxa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Accommodation</w:t>
            </w:r>
          </w:p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 Rooms with 20 seats with smart table, Mic, Speaker, PC, Auto Projector with Screen and a white board or a smart board (male Section).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840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Technology Resources</w:t>
            </w:r>
          </w:p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pStyle w:val="70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Desktop/ Laptop computer Multimedia Projector </w:t>
            </w:r>
            <w:r>
              <w:rPr>
                <w:rFonts w:asciiTheme="majorBidi" w:hAnsiTheme="majorBidi" w:cstheme="majorBidi"/>
              </w:rPr>
              <w:t> </w:t>
            </w:r>
          </w:p>
          <w:p>
            <w:pPr>
              <w:pStyle w:val="70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Laboratory contains an enough number of PC to accommodate all students with Java-related software like JCreator , J2SE , NetBean, Eclipse and JRE licensed version with network package should be installed.</w:t>
            </w:r>
            <w:r>
              <w:rPr>
                <w:rFonts w:asciiTheme="majorBidi" w:hAnsiTheme="majorBidi" w:cstheme="majorBidi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840" w:type="dxa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Other Resources </w:t>
            </w:r>
          </w:p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sz w:val="20"/>
                <w:szCs w:val="20"/>
              </w:rPr>
              <w:t>(Specify, e.g. if specific laboratory equipment is required, list requirements or attach a list)</w:t>
            </w:r>
          </w:p>
        </w:tc>
        <w:tc>
          <w:tcPr>
            <w:tcW w:w="5731" w:type="dxa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1. A File cabinet to keep class stuffs, papers and students files, and a printer to print program screen shots.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</w:tbl>
    <w:p/>
    <w:p>
      <w:pPr>
        <w:pStyle w:val="2"/>
      </w:pPr>
      <w:bookmarkStart w:id="15" w:name="_Toc523814308"/>
      <w:bookmarkStart w:id="16" w:name="_Toc951386"/>
      <w:bookmarkStart w:id="17" w:name="_Toc521326964"/>
      <w:r>
        <w:t xml:space="preserve">G. Course Quality </w:t>
      </w:r>
      <w:bookmarkEnd w:id="15"/>
      <w:r>
        <w:t>Evaluation</w:t>
      </w:r>
      <w:bookmarkEnd w:id="16"/>
      <w:r>
        <w:t xml:space="preserve"> </w:t>
      </w:r>
      <w:bookmarkEnd w:id="17"/>
    </w:p>
    <w:tbl>
      <w:tblPr>
        <w:tblStyle w:val="33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3268"/>
        <w:gridCol w:w="31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1649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Areas/Issues  </w:t>
            </w:r>
          </w:p>
        </w:tc>
        <w:tc>
          <w:tcPr>
            <w:tcW w:w="1707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Evaluation Methods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single" w:color="auto" w:sz="8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Feedback about Course Learning Outcomes (CLOs)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7" w:type="pct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Students, Faculty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44" w:type="pct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Direct (</w:t>
            </w:r>
            <w:r>
              <w:rPr>
                <w:rStyle w:val="68"/>
                <w:color w:val="000000"/>
                <w:shd w:val="clear" w:color="auto" w:fill="FFFFFF"/>
              </w:rPr>
              <w:t>A course survey is distributed to students to take their opinion</w:t>
            </w: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feedback about the teaching strategies, assessment methods, textbooks, instructor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Students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Direct (</w:t>
            </w:r>
            <w:r>
              <w:rPr>
                <w:rStyle w:val="68"/>
                <w:color w:val="000000"/>
                <w:shd w:val="clear" w:color="auto" w:fill="FFFFFF"/>
              </w:rPr>
              <w:t>A course survey is distributed to students to take their opinion</w:t>
            </w: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teaching and assessment, Extent of achievement of course learning outcomes, Quality of learning resources, etc.)</w:t>
      </w:r>
    </w:p>
    <w:p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>
        <w:rPr>
          <w:rFonts w:asciiTheme="majorBidi" w:hAnsiTheme="majorBidi" w:cstheme="majorBidi"/>
          <w:sz w:val="20"/>
          <w:szCs w:val="20"/>
          <w:lang w:bidi="ar-EG"/>
        </w:rPr>
        <w:t xml:space="preserve">(Students, Faculty, Program Leaders, Peer Reviewer, Others (specify) </w:t>
      </w:r>
    </w:p>
    <w:p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bookmarkEnd w:id="19"/>
    <w:p>
      <w:pPr>
        <w:pStyle w:val="2"/>
      </w:pPr>
      <w:bookmarkStart w:id="20" w:name="_Toc951387"/>
      <w:bookmarkStart w:id="21" w:name="_Toc532159378"/>
      <w:r>
        <w:t>H. Specification Approval Data</w:t>
      </w:r>
      <w:bookmarkEnd w:id="20"/>
      <w:bookmarkEnd w:id="21"/>
    </w:p>
    <w:tbl>
      <w:tblPr>
        <w:tblStyle w:val="3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2" w:type="pct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2" w:type="pct"/>
            <w:vAlign w:val="center"/>
          </w:tcPr>
          <w:p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2" w:type="pct"/>
            <w:vAlign w:val="center"/>
          </w:tcPr>
          <w:p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  <w:t>January 19, 2019  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</w:tc>
      </w:tr>
    </w:tbl>
    <w:p>
      <w:pPr>
        <w:rPr>
          <w:lang w:bidi="ar-EG"/>
        </w:rPr>
      </w:pPr>
      <w:bookmarkStart w:id="22" w:name="_GoBack"/>
      <w:bookmarkEnd w:id="22"/>
    </w:p>
    <w:sectPr>
      <w:headerReference r:id="rId3" w:type="first"/>
      <w:footerReference r:id="rId4" w:type="default"/>
      <w:footerReference r:id="rId5" w:type="even"/>
      <w:pgSz w:w="11907" w:h="16840"/>
      <w:pgMar w:top="1134" w:right="1134" w:bottom="1418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type Koufi">
    <w:panose1 w:val="00000000000000000000"/>
    <w:charset w:val="B2"/>
    <w:family w:val="auto"/>
    <w:pitch w:val="default"/>
    <w:sig w:usb0="02940000" w:usb1="03F40006" w:usb2="02620000" w:usb3="06880007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IN Next LT W23">
    <w:altName w:val="Arial"/>
    <w:panose1 w:val="00000000000000000000"/>
    <w:charset w:val="B2"/>
    <w:family w:val="swiss"/>
    <w:pitch w:val="default"/>
    <w:sig w:usb0="00000000" w:usb1="00000000" w:usb2="00000008" w:usb3="00000000" w:csb0="0000004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0112116"/>
      <w:docPartObj>
        <w:docPartGallery w:val="AutoText"/>
      </w:docPartObj>
    </w:sdtPr>
    <w:sdtContent>
      <w:p>
        <w:pPr>
          <w:pStyle w:val="24"/>
        </w:pPr>
        <w: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-373380</wp:posOffset>
              </wp:positionV>
              <wp:extent cx="7308850" cy="761365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صورة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4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begin"/>
                              </w: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separate"/>
                              </w: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flip:x;margin-left:-46.65pt;margin-top:-15.2pt;height:31.5pt;width:45.6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nMXFnXAAAACQEAAA8AAAAAAAAAAQAgAAAAIgAAAGRycy9kb3ducmV2LnhtbFBL&#10;AQIUABQAAAAIAIdO4kDmjVmVMAIAAG4EAAAOAAAAAAAAAAEAIAAAACYBAABkcnMvZTJvRG9jLnht&#10;bFBLBQYAAAAABgAGAFkBAADI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4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begin"/>
                        </w: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instrText xml:space="preserve"> PAGE   \* MERGEFORMAT </w:instrText>
                        </w: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separate"/>
                        </w: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246</w:t>
    </w:r>
    <w:r>
      <w:rPr>
        <w:rStyle w:val="30"/>
      </w:rPr>
      <w:fldChar w:fldCharType="end"/>
    </w:r>
  </w:p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-728980</wp:posOffset>
          </wp:positionH>
          <wp:positionV relativeFrom="paragraph">
            <wp:posOffset>-101600</wp:posOffset>
          </wp:positionV>
          <wp:extent cx="7125970" cy="100774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صورة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91316"/>
    <w:multiLevelType w:val="multilevel"/>
    <w:tmpl w:val="17D913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68C759C"/>
    <w:multiLevelType w:val="multilevel"/>
    <w:tmpl w:val="568C75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736B1DD8"/>
    <w:multiLevelType w:val="multilevel"/>
    <w:tmpl w:val="736B1DD8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691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86FD1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679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2557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0E4E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421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683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667E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7D9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339"/>
    <w:rsid w:val="00B67B45"/>
    <w:rsid w:val="00B70C42"/>
    <w:rsid w:val="00B72D15"/>
    <w:rsid w:val="00B73BA9"/>
    <w:rsid w:val="00B75012"/>
    <w:rsid w:val="00B75276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18E0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06DB9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312C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03D1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3D6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1F6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07B"/>
    <w:rsid w:val="00EB5464"/>
    <w:rsid w:val="00EB63DC"/>
    <w:rsid w:val="00EB7124"/>
    <w:rsid w:val="00EB7583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5919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015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85154"/>
    <w:rsid w:val="00F92341"/>
    <w:rsid w:val="00F93EF0"/>
    <w:rsid w:val="00F93FFE"/>
    <w:rsid w:val="00F96D4C"/>
    <w:rsid w:val="00FA0CA9"/>
    <w:rsid w:val="00FA34AD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  <w:rsid w:val="4465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99" w:name="Body Text Indent 3"/>
    <w:lsdException w:unhideWhenUsed="0" w:uiPriority="0" w:semiHidden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outlineLvl w:val="0"/>
    </w:pPr>
    <w:rPr>
      <w:rFonts w:asciiTheme="majorBidi" w:hAnsiTheme="majorBidi" w:cstheme="majorBidi"/>
      <w:b/>
      <w:bCs/>
      <w:color w:val="376092" w:themeColor="accent1" w:themeShade="BF"/>
      <w:sz w:val="28"/>
      <w:szCs w:val="20"/>
      <w:lang w:bidi="ar-EG"/>
    </w:rPr>
  </w:style>
  <w:style w:type="paragraph" w:styleId="3">
    <w:name w:val="heading 2"/>
    <w:basedOn w:val="1"/>
    <w:next w:val="1"/>
    <w:link w:val="5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42"/>
    <w:qFormat/>
    <w:uiPriority w:val="0"/>
    <w:pPr>
      <w:keepNext/>
      <w:jc w:val="center"/>
      <w:outlineLvl w:val="2"/>
    </w:pPr>
    <w:rPr>
      <w:b/>
      <w:bCs/>
      <w:sz w:val="32"/>
    </w:rPr>
  </w:style>
  <w:style w:type="paragraph" w:styleId="5">
    <w:name w:val="heading 4"/>
    <w:basedOn w:val="1"/>
    <w:next w:val="1"/>
    <w:link w:val="52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53"/>
    <w:qFormat/>
    <w:uiPriority w:val="0"/>
    <w:pPr>
      <w:keepNext/>
      <w:ind w:left="446" w:hanging="446"/>
      <w:outlineLvl w:val="4"/>
    </w:pPr>
    <w:rPr>
      <w:b/>
      <w:szCs w:val="28"/>
      <w:lang w:bidi="ar-EG"/>
    </w:rPr>
  </w:style>
  <w:style w:type="paragraph" w:styleId="7">
    <w:name w:val="heading 6"/>
    <w:basedOn w:val="1"/>
    <w:next w:val="1"/>
    <w:link w:val="54"/>
    <w:qFormat/>
    <w:uiPriority w:val="0"/>
    <w:pPr>
      <w:keepNext/>
      <w:outlineLvl w:val="5"/>
    </w:pPr>
    <w:rPr>
      <w:b/>
      <w:bCs/>
      <w:szCs w:val="28"/>
    </w:rPr>
  </w:style>
  <w:style w:type="paragraph" w:styleId="8">
    <w:name w:val="heading 7"/>
    <w:basedOn w:val="1"/>
    <w:next w:val="1"/>
    <w:link w:val="44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55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56"/>
    <w:qFormat/>
    <w:uiPriority w:val="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8"/>
    <w:unhideWhenUsed/>
    <w:uiPriority w:val="0"/>
    <w:rPr>
      <w:rFonts w:ascii="Tahoma" w:hAnsi="Tahoma"/>
      <w:sz w:val="16"/>
      <w:szCs w:val="16"/>
    </w:rPr>
  </w:style>
  <w:style w:type="paragraph" w:styleId="14">
    <w:name w:val="Block Text"/>
    <w:basedOn w:val="1"/>
    <w:uiPriority w:val="0"/>
    <w:pPr>
      <w:ind w:left="-180" w:right="-180"/>
      <w:jc w:val="lowKashida"/>
    </w:pPr>
    <w:rPr>
      <w:sz w:val="36"/>
      <w:szCs w:val="36"/>
      <w:lang w:eastAsia="ar-SA"/>
    </w:rPr>
  </w:style>
  <w:style w:type="paragraph" w:styleId="15">
    <w:name w:val="Body Text"/>
    <w:basedOn w:val="1"/>
    <w:link w:val="45"/>
    <w:qFormat/>
    <w:uiPriority w:val="0"/>
    <w:rPr>
      <w:b/>
      <w:bCs/>
    </w:rPr>
  </w:style>
  <w:style w:type="paragraph" w:styleId="16">
    <w:name w:val="Body Text 2"/>
    <w:basedOn w:val="1"/>
    <w:link w:val="58"/>
    <w:uiPriority w:val="0"/>
    <w:rPr>
      <w:b/>
      <w:bCs/>
      <w:sz w:val="28"/>
      <w:szCs w:val="28"/>
    </w:rPr>
  </w:style>
  <w:style w:type="paragraph" w:styleId="17">
    <w:name w:val="Body Text 3"/>
    <w:basedOn w:val="1"/>
    <w:link w:val="60"/>
    <w:uiPriority w:val="0"/>
    <w:rPr>
      <w:sz w:val="20"/>
      <w:szCs w:val="20"/>
      <w:lang w:bidi="ar-EG"/>
    </w:rPr>
  </w:style>
  <w:style w:type="paragraph" w:styleId="18">
    <w:name w:val="Body Text Indent"/>
    <w:basedOn w:val="1"/>
    <w:link w:val="57"/>
    <w:uiPriority w:val="0"/>
    <w:pPr>
      <w:spacing w:after="120"/>
      <w:ind w:left="283"/>
    </w:pPr>
  </w:style>
  <w:style w:type="paragraph" w:styleId="19">
    <w:name w:val="Body Text Indent 2"/>
    <w:basedOn w:val="1"/>
    <w:link w:val="59"/>
    <w:uiPriority w:val="0"/>
    <w:pPr>
      <w:ind w:left="360" w:hanging="540"/>
    </w:pPr>
    <w:rPr>
      <w:sz w:val="20"/>
    </w:rPr>
  </w:style>
  <w:style w:type="character" w:styleId="20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63"/>
    <w:semiHidden/>
    <w:unhideWhenUsed/>
    <w:uiPriority w:val="99"/>
    <w:rPr>
      <w:sz w:val="20"/>
      <w:szCs w:val="20"/>
    </w:rPr>
  </w:style>
  <w:style w:type="paragraph" w:styleId="22">
    <w:name w:val="annotation subject"/>
    <w:basedOn w:val="21"/>
    <w:next w:val="21"/>
    <w:link w:val="64"/>
    <w:semiHidden/>
    <w:unhideWhenUsed/>
    <w:uiPriority w:val="99"/>
    <w:rPr>
      <w:b/>
      <w:bCs/>
    </w:rPr>
  </w:style>
  <w:style w:type="paragraph" w:styleId="23">
    <w:name w:val="Document Map"/>
    <w:basedOn w:val="1"/>
    <w:link w:val="61"/>
    <w:uiPriority w:val="0"/>
    <w:pPr>
      <w:shd w:val="clear" w:color="auto" w:fill="000080"/>
    </w:pPr>
    <w:rPr>
      <w:rFonts w:ascii="Tahoma" w:hAnsi="Tahoma"/>
      <w:sz w:val="20"/>
      <w:szCs w:val="20"/>
    </w:rPr>
  </w:style>
  <w:style w:type="paragraph" w:styleId="24">
    <w:name w:val="footer"/>
    <w:basedOn w:val="1"/>
    <w:link w:val="41"/>
    <w:uiPriority w:val="99"/>
    <w:pPr>
      <w:tabs>
        <w:tab w:val="center" w:pos="4153"/>
        <w:tab w:val="right" w:pos="8306"/>
      </w:tabs>
    </w:pPr>
  </w:style>
  <w:style w:type="character" w:styleId="25">
    <w:name w:val="footnote reference"/>
    <w:uiPriority w:val="0"/>
    <w:rPr>
      <w:vertAlign w:val="superscript"/>
    </w:rPr>
  </w:style>
  <w:style w:type="paragraph" w:styleId="26">
    <w:name w:val="footnote text"/>
    <w:basedOn w:val="1"/>
    <w:link w:val="46"/>
    <w:uiPriority w:val="0"/>
    <w:rPr>
      <w:sz w:val="20"/>
      <w:szCs w:val="20"/>
    </w:rPr>
  </w:style>
  <w:style w:type="paragraph" w:styleId="27">
    <w:name w:val="header"/>
    <w:basedOn w:val="1"/>
    <w:link w:val="43"/>
    <w:uiPriority w:val="99"/>
    <w:pPr>
      <w:tabs>
        <w:tab w:val="center" w:pos="4320"/>
        <w:tab w:val="right" w:pos="8640"/>
      </w:tabs>
    </w:pPr>
  </w:style>
  <w:style w:type="character" w:styleId="28">
    <w:name w:val="Hyperlink"/>
    <w:unhideWhenUsed/>
    <w:uiPriority w:val="99"/>
    <w:rPr>
      <w:color w:val="0000FF"/>
      <w:u w:val="single"/>
    </w:rPr>
  </w:style>
  <w:style w:type="paragraph" w:styleId="29">
    <w:name w:val="Normal (Web)"/>
    <w:basedOn w:val="1"/>
    <w:semiHidden/>
    <w:unhideWhenUsed/>
    <w:uiPriority w:val="99"/>
    <w:rPr>
      <w:sz w:val="24"/>
      <w:szCs w:val="24"/>
    </w:rPr>
  </w:style>
  <w:style w:type="character" w:styleId="30">
    <w:name w:val="page number"/>
    <w:basedOn w:val="11"/>
    <w:qFormat/>
    <w:uiPriority w:val="0"/>
  </w:style>
  <w:style w:type="character" w:styleId="31">
    <w:name w:val="Strong"/>
    <w:qFormat/>
    <w:uiPriority w:val="22"/>
    <w:rPr>
      <w:b/>
      <w:bCs/>
    </w:rPr>
  </w:style>
  <w:style w:type="paragraph" w:styleId="32">
    <w:name w:val="Subtitle"/>
    <w:basedOn w:val="1"/>
    <w:link w:val="47"/>
    <w:qFormat/>
    <w:uiPriority w:val="0"/>
    <w:rPr>
      <w:b/>
      <w:bCs/>
      <w:sz w:val="28"/>
      <w:szCs w:val="28"/>
    </w:rPr>
  </w:style>
  <w:style w:type="table" w:styleId="3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4">
    <w:name w:val="Title"/>
    <w:basedOn w:val="1"/>
    <w:link w:val="49"/>
    <w:qFormat/>
    <w:uiPriority w:val="0"/>
    <w:pPr>
      <w:jc w:val="center"/>
    </w:pPr>
    <w:rPr>
      <w:sz w:val="32"/>
      <w:szCs w:val="32"/>
      <w:lang w:val="en-GB"/>
    </w:rPr>
  </w:style>
  <w:style w:type="paragraph" w:styleId="35">
    <w:name w:val="toc 1"/>
    <w:basedOn w:val="1"/>
    <w:next w:val="1"/>
    <w:unhideWhenUsed/>
    <w:uiPriority w:val="39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lang w:bidi="ar-EG"/>
    </w:rPr>
  </w:style>
  <w:style w:type="paragraph" w:styleId="36">
    <w:name w:val="toc 2"/>
    <w:basedOn w:val="1"/>
    <w:next w:val="1"/>
    <w:unhideWhenUsed/>
    <w:uiPriority w:val="39"/>
    <w:pPr>
      <w:spacing w:after="100"/>
      <w:ind w:left="240"/>
    </w:pPr>
  </w:style>
  <w:style w:type="paragraph" w:styleId="37">
    <w:name w:val="toc 3"/>
    <w:basedOn w:val="1"/>
    <w:next w:val="1"/>
    <w:unhideWhenUsed/>
    <w:uiPriority w:val="39"/>
    <w:pPr>
      <w:spacing w:after="100"/>
      <w:ind w:left="480"/>
    </w:pPr>
  </w:style>
  <w:style w:type="character" w:customStyle="1" w:styleId="38">
    <w:name w:val="Balloon Text Char"/>
    <w:link w:val="13"/>
    <w:uiPriority w:val="0"/>
    <w:rPr>
      <w:rFonts w:ascii="Tahoma" w:hAnsi="Tahoma" w:cs="Tahoma"/>
      <w:sz w:val="16"/>
      <w:szCs w:val="16"/>
      <w:lang w:eastAsia="en-US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TOC Heading"/>
    <w:basedOn w:val="2"/>
    <w:next w:val="1"/>
    <w:unhideWhenUsed/>
    <w:qFormat/>
    <w:uiPriority w:val="39"/>
    <w:pPr>
      <w:keepLines/>
      <w:spacing w:before="480" w:line="276" w:lineRule="auto"/>
      <w:outlineLvl w:val="9"/>
    </w:pPr>
    <w:rPr>
      <w:rFonts w:ascii="Cambria" w:hAnsi="Cambria"/>
      <w:color w:val="365F91"/>
      <w:szCs w:val="28"/>
    </w:rPr>
  </w:style>
  <w:style w:type="character" w:customStyle="1" w:styleId="41">
    <w:name w:val="Footer Char"/>
    <w:link w:val="24"/>
    <w:uiPriority w:val="99"/>
    <w:rPr>
      <w:sz w:val="24"/>
      <w:szCs w:val="24"/>
    </w:rPr>
  </w:style>
  <w:style w:type="character" w:customStyle="1" w:styleId="42">
    <w:name w:val="Heading 3 Char"/>
    <w:link w:val="4"/>
    <w:uiPriority w:val="0"/>
    <w:rPr>
      <w:b/>
      <w:bCs/>
      <w:sz w:val="32"/>
      <w:szCs w:val="24"/>
    </w:rPr>
  </w:style>
  <w:style w:type="character" w:customStyle="1" w:styleId="43">
    <w:name w:val="Header Char"/>
    <w:link w:val="27"/>
    <w:uiPriority w:val="99"/>
    <w:rPr>
      <w:sz w:val="24"/>
      <w:szCs w:val="24"/>
    </w:rPr>
  </w:style>
  <w:style w:type="character" w:customStyle="1" w:styleId="44">
    <w:name w:val="Heading 7 Char"/>
    <w:link w:val="8"/>
    <w:uiPriority w:val="0"/>
    <w:rPr>
      <w:sz w:val="24"/>
      <w:szCs w:val="24"/>
    </w:rPr>
  </w:style>
  <w:style w:type="character" w:customStyle="1" w:styleId="45">
    <w:name w:val="Body Text Char"/>
    <w:link w:val="15"/>
    <w:uiPriority w:val="0"/>
    <w:rPr>
      <w:b/>
      <w:bCs/>
      <w:sz w:val="24"/>
      <w:szCs w:val="24"/>
    </w:rPr>
  </w:style>
  <w:style w:type="character" w:customStyle="1" w:styleId="46">
    <w:name w:val="Footnote Text Char"/>
    <w:basedOn w:val="11"/>
    <w:link w:val="26"/>
    <w:uiPriority w:val="0"/>
  </w:style>
  <w:style w:type="character" w:customStyle="1" w:styleId="47">
    <w:name w:val="Subtitle Char"/>
    <w:link w:val="32"/>
    <w:qFormat/>
    <w:uiPriority w:val="0"/>
    <w:rPr>
      <w:b/>
      <w:bCs/>
      <w:sz w:val="28"/>
      <w:szCs w:val="28"/>
    </w:rPr>
  </w:style>
  <w:style w:type="paragraph" w:customStyle="1" w:styleId="48">
    <w:name w:val="yiv2125367492msonormal"/>
    <w:basedOn w:val="1"/>
    <w:uiPriority w:val="0"/>
    <w:pPr>
      <w:spacing w:before="100" w:beforeAutospacing="1" w:after="100" w:afterAutospacing="1"/>
    </w:pPr>
  </w:style>
  <w:style w:type="character" w:customStyle="1" w:styleId="49">
    <w:name w:val="Title Char"/>
    <w:link w:val="34"/>
    <w:qFormat/>
    <w:uiPriority w:val="0"/>
    <w:rPr>
      <w:sz w:val="32"/>
      <w:szCs w:val="32"/>
      <w:lang w:val="en-GB"/>
    </w:rPr>
  </w:style>
  <w:style w:type="character" w:customStyle="1" w:styleId="50">
    <w:name w:val="Heading 1 Char"/>
    <w:link w:val="2"/>
    <w:qFormat/>
    <w:uiPriority w:val="0"/>
    <w:rPr>
      <w:rFonts w:asciiTheme="majorBidi" w:hAnsiTheme="majorBidi" w:cstheme="majorBidi"/>
      <w:b/>
      <w:bCs/>
      <w:color w:val="376092" w:themeColor="accent1" w:themeShade="BF"/>
      <w:sz w:val="28"/>
      <w:lang w:bidi="ar-EG"/>
    </w:rPr>
  </w:style>
  <w:style w:type="character" w:customStyle="1" w:styleId="51">
    <w:name w:val="Heading 2 Char"/>
    <w:link w:val="3"/>
    <w:qFormat/>
    <w:uiPriority w:val="0"/>
    <w:rPr>
      <w:b/>
      <w:bCs/>
      <w:sz w:val="24"/>
      <w:szCs w:val="24"/>
    </w:rPr>
  </w:style>
  <w:style w:type="character" w:customStyle="1" w:styleId="52">
    <w:name w:val="Heading 4 Char"/>
    <w:link w:val="5"/>
    <w:uiPriority w:val="0"/>
    <w:rPr>
      <w:b/>
      <w:bCs/>
      <w:sz w:val="28"/>
      <w:szCs w:val="28"/>
    </w:rPr>
  </w:style>
  <w:style w:type="character" w:customStyle="1" w:styleId="53">
    <w:name w:val="Heading 5 Char"/>
    <w:link w:val="6"/>
    <w:uiPriority w:val="0"/>
    <w:rPr>
      <w:b/>
      <w:sz w:val="24"/>
      <w:szCs w:val="28"/>
      <w:lang w:bidi="ar-EG"/>
    </w:rPr>
  </w:style>
  <w:style w:type="character" w:customStyle="1" w:styleId="54">
    <w:name w:val="Heading 6 Char"/>
    <w:link w:val="7"/>
    <w:qFormat/>
    <w:uiPriority w:val="0"/>
    <w:rPr>
      <w:b/>
      <w:bCs/>
      <w:sz w:val="24"/>
      <w:szCs w:val="28"/>
    </w:rPr>
  </w:style>
  <w:style w:type="character" w:customStyle="1" w:styleId="55">
    <w:name w:val="Heading 8 Char"/>
    <w:link w:val="9"/>
    <w:uiPriority w:val="0"/>
    <w:rPr>
      <w:i/>
      <w:iCs/>
      <w:sz w:val="24"/>
      <w:szCs w:val="24"/>
    </w:rPr>
  </w:style>
  <w:style w:type="character" w:customStyle="1" w:styleId="56">
    <w:name w:val="Heading 9 Char"/>
    <w:link w:val="10"/>
    <w:qFormat/>
    <w:uiPriority w:val="0"/>
    <w:rPr>
      <w:rFonts w:ascii="Arial" w:hAnsi="Arial" w:cs="Arial"/>
      <w:sz w:val="22"/>
      <w:szCs w:val="22"/>
    </w:rPr>
  </w:style>
  <w:style w:type="character" w:customStyle="1" w:styleId="57">
    <w:name w:val="Body Text Indent Char"/>
    <w:link w:val="18"/>
    <w:qFormat/>
    <w:uiPriority w:val="0"/>
    <w:rPr>
      <w:sz w:val="24"/>
      <w:szCs w:val="24"/>
    </w:rPr>
  </w:style>
  <w:style w:type="character" w:customStyle="1" w:styleId="58">
    <w:name w:val="Body Text 2 Char"/>
    <w:link w:val="16"/>
    <w:qFormat/>
    <w:uiPriority w:val="0"/>
    <w:rPr>
      <w:b/>
      <w:bCs/>
      <w:sz w:val="28"/>
      <w:szCs w:val="28"/>
    </w:rPr>
  </w:style>
  <w:style w:type="character" w:customStyle="1" w:styleId="59">
    <w:name w:val="Body Text Indent 2 Char"/>
    <w:link w:val="19"/>
    <w:uiPriority w:val="0"/>
    <w:rPr>
      <w:szCs w:val="24"/>
    </w:rPr>
  </w:style>
  <w:style w:type="character" w:customStyle="1" w:styleId="60">
    <w:name w:val="Body Text 3 Char"/>
    <w:link w:val="17"/>
    <w:qFormat/>
    <w:uiPriority w:val="0"/>
    <w:rPr>
      <w:lang w:bidi="ar-EG"/>
    </w:rPr>
  </w:style>
  <w:style w:type="character" w:customStyle="1" w:styleId="61">
    <w:name w:val="Document Map Char"/>
    <w:link w:val="23"/>
    <w:uiPriority w:val="0"/>
    <w:rPr>
      <w:rFonts w:ascii="Tahoma" w:hAnsi="Tahoma" w:cs="Tahoma"/>
      <w:shd w:val="clear" w:color="auto" w:fill="000080"/>
    </w:rPr>
  </w:style>
  <w:style w:type="character" w:customStyle="1" w:styleId="62">
    <w:name w:val="apple-converted-space"/>
    <w:basedOn w:val="11"/>
    <w:qFormat/>
    <w:uiPriority w:val="0"/>
  </w:style>
  <w:style w:type="character" w:customStyle="1" w:styleId="63">
    <w:name w:val="Comment Text Char"/>
    <w:basedOn w:val="11"/>
    <w:link w:val="21"/>
    <w:semiHidden/>
    <w:uiPriority w:val="99"/>
  </w:style>
  <w:style w:type="character" w:customStyle="1" w:styleId="64">
    <w:name w:val="Comment Subject Char"/>
    <w:basedOn w:val="63"/>
    <w:link w:val="22"/>
    <w:semiHidden/>
    <w:uiPriority w:val="99"/>
    <w:rPr>
      <w:b/>
      <w:bCs/>
    </w:rPr>
  </w:style>
  <w:style w:type="table" w:customStyle="1" w:styleId="65">
    <w:name w:val="Grid Table 5 Dark - Accent 11"/>
    <w:basedOn w:val="1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paragraph" w:styleId="66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67">
    <w:name w:val="tlid-translation"/>
    <w:basedOn w:val="11"/>
    <w:uiPriority w:val="0"/>
  </w:style>
  <w:style w:type="character" w:customStyle="1" w:styleId="68">
    <w:name w:val="normaltextrun"/>
    <w:basedOn w:val="11"/>
    <w:qFormat/>
    <w:uiPriority w:val="0"/>
  </w:style>
  <w:style w:type="character" w:customStyle="1" w:styleId="69">
    <w:name w:val="eop"/>
    <w:basedOn w:val="11"/>
    <w:qFormat/>
    <w:uiPriority w:val="0"/>
  </w:style>
  <w:style w:type="paragraph" w:customStyle="1" w:styleId="70">
    <w:name w:val="paragraph"/>
    <w:basedOn w:val="1"/>
    <w:qFormat/>
    <w:uiPriority w:val="0"/>
    <w:pPr>
      <w:spacing w:before="100" w:beforeAutospacing="1" w:after="100" w:afterAutospacing="1"/>
    </w:pPr>
    <w:rPr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0A34D-C3C1-4ABF-B033-0943E198259D}">
  <ds:schemaRefs/>
</ds:datastoreItem>
</file>

<file path=customXml/itemProps3.xml><?xml version="1.0" encoding="utf-8"?>
<ds:datastoreItem xmlns:ds="http://schemas.openxmlformats.org/officeDocument/2006/customXml" ds:itemID="{D94CD19F-17FE-4D94-9D4F-3417234E5886}">
  <ds:schemaRefs/>
</ds:datastoreItem>
</file>

<file path=customXml/itemProps4.xml><?xml version="1.0" encoding="utf-8"?>
<ds:datastoreItem xmlns:ds="http://schemas.openxmlformats.org/officeDocument/2006/customXml" ds:itemID="{512FE038-5CF7-4871-88FD-60302E63F8D2}">
  <ds:schemaRefs/>
</ds:datastoreItem>
</file>

<file path=customXml/itemProps5.xml><?xml version="1.0" encoding="utf-8"?>
<ds:datastoreItem xmlns:ds="http://schemas.openxmlformats.org/officeDocument/2006/customXml" ds:itemID="{C36072FE-36F4-4FDD-AEB1-EB29ADA00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7</Pages>
  <Words>1120</Words>
  <Characters>7893</Characters>
  <Lines>65</Lines>
  <Paragraphs>17</Paragraphs>
  <TotalTime>1</TotalTime>
  <ScaleCrop>false</ScaleCrop>
  <LinksUpToDate>false</LinksUpToDate>
  <CharactersWithSpaces>8996</CharactersWithSpaces>
  <Application>WPS Office_11.2.0.10452_F1E327BC-269C-435d-A152-05C5408002CA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2022-03-07T07:15:00Z</dcterms:created>
  <dc:creator>Ian Allen</dc:creator>
  <cp:lastModifiedBy>engal</cp:lastModifiedBy>
  <cp:lastPrinted>2020-04-23T14:47:00Z</cp:lastPrinted>
  <dcterms:modified xsi:type="dcterms:W3CDTF">2022-03-08T20:18:01Z</dcterms:modified>
  <dc:title>T6_Course Specifications_10_6_2017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  <property fmtid="{D5CDD505-2E9C-101B-9397-08002B2CF9AE}" pid="3" name="KSOProductBuildVer">
    <vt:lpwstr>1033-11.2.0.10452</vt:lpwstr>
  </property>
  <property fmtid="{D5CDD505-2E9C-101B-9397-08002B2CF9AE}" pid="4" name="ICV">
    <vt:lpwstr>0AD8EC8B400642978D9D9C02ED16E55D</vt:lpwstr>
  </property>
</Properties>
</file>